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ind w:left="0" w:right="0" w:hanging="0"/>
        <w:jc w:val="lef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Style18"/>
        <w:widowControl w:val="false"/>
        <w:bidi w:val="0"/>
        <w:spacing w:lineRule="auto" w:line="240" w:before="0" w:after="0"/>
        <w:ind w:left="0" w:right="0" w:firstLine="737"/>
        <w:jc w:val="both"/>
        <w:rPr>
          <w:b w:val="false"/>
        </w:rPr>
      </w:pPr>
      <w:r>
        <w:rPr>
          <w:rFonts w:eastAsia="NSimSun" w:cs="Noto Sans Devanagari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zh-CN" w:bidi="hi-IN"/>
        </w:rPr>
        <w:t>Распоряжение</w:t>
      </w:r>
      <w:r>
        <w:rPr>
          <w:rFonts w:eastAsia="NSimSun" w:cs="Noto Sans Devanagari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zh-CN" w:bidi="hi-IN"/>
        </w:rPr>
        <w:t>м</w:t>
      </w:r>
      <w:r>
        <w:rPr>
          <w:rFonts w:eastAsia="NSimSun" w:cs="Noto Sans Devanagari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zh-CN" w:bidi="hi-IN"/>
        </w:rPr>
        <w:t xml:space="preserve"> Правительства РФ от 29.12.2023 N 4065-р «</w:t>
      </w:r>
      <w:r>
        <w:rPr>
          <w:rFonts w:ascii="PT Astra Serif" w:hAnsi="PT Astra Serif"/>
          <w:b w:val="false"/>
          <w:sz w:val="28"/>
          <w:szCs w:val="28"/>
        </w:rPr>
        <w:t>О внесении изменений в распоряжение Правительства РФ от 29.12.2020 N 3650-р» Мороженое, десерты взбитые замороженные фруктовые, плодово-ягодные, овощные, щербеты, смеси для их приготовления, пищевой лед с содержанием этилового спирта более 0,5 процента объема готовой продукции исключены из перечня пищевой продукции, не относящейся к алкогольной.</w:t>
      </w:r>
    </w:p>
    <w:p>
      <w:pPr>
        <w:pStyle w:val="Style18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b w:val="false"/>
          <w:sz w:val="28"/>
          <w:szCs w:val="28"/>
        </w:rPr>
      </w:pPr>
      <w:r>
        <w:rPr>
          <w:rFonts w:ascii="PT Astra Serif" w:hAnsi="PT Astra Serif"/>
          <w:b w:val="false"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Срок вступления в силу указанной нормы: </w:t>
      </w:r>
      <w:r>
        <w:rPr>
          <w:rFonts w:eastAsia="NSimSun" w:cs="Noto Sans Devanagari" w:ascii="PT Astra Serif" w:hAnsi="PT Astra Serif"/>
          <w:color w:val="000000"/>
          <w:spacing w:val="0"/>
          <w:kern w:val="0"/>
          <w:sz w:val="28"/>
          <w:szCs w:val="28"/>
          <w:lang w:val="ru-RU" w:eastAsia="zh-CN" w:bidi="hi-IN"/>
        </w:rPr>
        <w:t>29</w:t>
      </w:r>
      <w:r>
        <w:rPr>
          <w:rFonts w:eastAsia="NSimSun" w:cs="Noto Sans Devanagari" w:ascii="PT Astra Serif" w:hAnsi="PT Astra Serif"/>
          <w:color w:val="000000"/>
          <w:spacing w:val="0"/>
          <w:kern w:val="0"/>
          <w:sz w:val="28"/>
          <w:szCs w:val="28"/>
          <w:lang w:val="ru-RU" w:eastAsia="zh-CN" w:bidi="hi-IN"/>
        </w:rPr>
        <w:t>.</w:t>
      </w:r>
      <w:r>
        <w:rPr>
          <w:rFonts w:eastAsia="NSimSun" w:cs="Noto Sans Devanagari" w:ascii="PT Astra Serif" w:hAnsi="PT Astra Serif"/>
          <w:color w:val="000000"/>
          <w:spacing w:val="0"/>
          <w:kern w:val="0"/>
          <w:sz w:val="28"/>
          <w:szCs w:val="28"/>
          <w:lang w:val="ru-RU" w:eastAsia="zh-CN" w:bidi="hi-IN"/>
        </w:rPr>
        <w:t>12</w:t>
      </w:r>
      <w:r>
        <w:rPr>
          <w:rFonts w:eastAsia="NSimSun" w:cs="Noto Sans Devanagari" w:ascii="PT Astra Serif" w:hAnsi="PT Astra Serif"/>
          <w:color w:val="000000"/>
          <w:spacing w:val="0"/>
          <w:kern w:val="0"/>
          <w:sz w:val="28"/>
          <w:szCs w:val="28"/>
          <w:lang w:val="ru-RU" w:eastAsia="zh-CN" w:bidi="hi-IN"/>
        </w:rPr>
        <w:t>.202</w:t>
      </w:r>
      <w:r>
        <w:rPr>
          <w:rFonts w:eastAsia="NSimSun" w:cs="Noto Sans Devanagari" w:ascii="PT Astra Serif" w:hAnsi="PT Astra Serif"/>
          <w:color w:val="000000"/>
          <w:spacing w:val="0"/>
          <w:kern w:val="0"/>
          <w:sz w:val="28"/>
          <w:szCs w:val="28"/>
          <w:lang w:val="ru-RU" w:eastAsia="zh-CN" w:bidi="hi-IN"/>
        </w:rPr>
        <w:t>3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color w:val="000000"/>
        </w:rPr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color w:val="000000"/>
        </w:rPr>
      </w:pPr>
      <w:r>
        <w:rPr>
          <w:rFonts w:eastAsia="Calibri" w:cs="Times New Roman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hi-IN"/>
        </w:rPr>
        <w:t>Р</w:t>
      </w:r>
      <w:r>
        <w:rPr>
          <w:rFonts w:eastAsia="Calibri" w:cs="Times New Roman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  <w:lang w:eastAsia="ru-RU"/>
        </w:rPr>
        <w:t>екомендац</w:t>
      </w:r>
      <w:r>
        <w:rPr>
          <w:rFonts w:eastAsia="Calibri" w:cs="Times New Roman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hi-IN"/>
        </w:rPr>
        <w:t>ии</w:t>
      </w:r>
      <w:r>
        <w:rPr>
          <w:rFonts w:eastAsia="Calibri" w:cs="Times New Roman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  <w:lang w:eastAsia="ru-RU"/>
        </w:rPr>
        <w:t xml:space="preserve"> по проведению юридическими лицами и индивидуальными предпринимателями необходимых организационных, технических мероприятий или иных мероприятий, направленных на внедрение и обеспечение соблюдения обязательных требований: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color w:val="000000"/>
        </w:rPr>
      </w:pPr>
      <w:r>
        <w:rPr>
          <w:rFonts w:eastAsia="Calibri" w:cs="Times New Roman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hi-IN"/>
        </w:rPr>
        <w:t>хозяйствующим субъектам, осуществляющим розничную продажу мороженого, десертов взбитых замороженных фруктовых, плодово-ягодных, овощных, щербетов, смесей для их приготовления, сладкого пищевого льда, классифицируемую кодами 10.39.21.140, 10.52, 10.89.19.220,</w:t>
      </w:r>
      <w:r>
        <w:rPr>
          <w:rFonts w:eastAsia="Calibri" w:cs="Times New Roman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hi-IN"/>
        </w:rPr>
        <w:t xml:space="preserve"> </w:t>
      </w:r>
      <w:r>
        <w:rPr>
          <w:rFonts w:ascii="PT Astra Serif" w:hAnsi="PT Astra Serif"/>
          <w:b w:val="false"/>
          <w:sz w:val="28"/>
          <w:szCs w:val="28"/>
        </w:rPr>
        <w:t>мороженого и прочих видов пищевого льда, не содержащих или содержащих какао, классифицируемую кодом 2105 00 с содержанием этилового спирта более 0,5 процента объ</w:t>
      </w:r>
      <w:r>
        <w:rPr>
          <w:rFonts w:eastAsia="NSimSun" w:cs="Noto Sans Devanagari" w:ascii="PT Astra Serif" w:hAnsi="PT Astra Serif"/>
          <w:b w:val="false"/>
          <w:color w:val="000000"/>
          <w:spacing w:val="0"/>
          <w:kern w:val="0"/>
          <w:sz w:val="28"/>
          <w:szCs w:val="28"/>
          <w:lang w:val="ru-RU" w:eastAsia="zh-CN" w:bidi="hi-IN"/>
        </w:rPr>
        <w:t>ё</w:t>
      </w:r>
      <w:r>
        <w:rPr>
          <w:rFonts w:ascii="PT Astra Serif" w:hAnsi="PT Astra Serif"/>
          <w:b w:val="false"/>
          <w:sz w:val="28"/>
          <w:szCs w:val="28"/>
        </w:rPr>
        <w:t xml:space="preserve">ма готовой продукции </w:t>
      </w:r>
      <w:r>
        <w:rPr>
          <w:rFonts w:ascii="PT Astra Serif" w:hAnsi="PT Astra Serif"/>
          <w:b w:val="false"/>
          <w:sz w:val="28"/>
          <w:szCs w:val="28"/>
        </w:rPr>
        <w:t xml:space="preserve">соблюдать ограничения, установленные </w:t>
      </w:r>
      <w:r>
        <w:rPr>
          <w:rFonts w:cs="PT Astra Serif" w:ascii="PT Astra Serif" w:hAnsi="PT Astra Serif"/>
          <w:b w:val="false"/>
          <w:sz w:val="28"/>
          <w:szCs w:val="28"/>
          <w:lang w:bidi="zxx"/>
        </w:rPr>
        <w:t>Федеральны</w:t>
      </w:r>
      <w:r>
        <w:rPr>
          <w:rFonts w:eastAsia="NSimSun" w:cs="PT Astra Serif" w:ascii="PT Astra Serif" w:hAnsi="PT Astra Serif"/>
          <w:b w:val="false"/>
          <w:color w:val="000000"/>
          <w:spacing w:val="0"/>
          <w:kern w:val="0"/>
          <w:sz w:val="28"/>
          <w:szCs w:val="28"/>
          <w:lang w:val="ru-RU" w:eastAsia="zh-CN" w:bidi="zxx"/>
        </w:rPr>
        <w:t>м</w:t>
      </w:r>
      <w:r>
        <w:rPr>
          <w:rFonts w:cs="PT Astra Serif" w:ascii="PT Astra Serif" w:hAnsi="PT Astra Serif"/>
          <w:b w:val="false"/>
          <w:sz w:val="28"/>
          <w:szCs w:val="28"/>
          <w:lang w:bidi="zxx"/>
        </w:rPr>
        <w:t xml:space="preserve"> </w:t>
      </w:r>
      <w:r>
        <w:rPr>
          <w:rFonts w:cs="PT Astra Serif" w:ascii="PT Astra Serif" w:hAnsi="PT Astra Serif"/>
          <w:b w:val="false"/>
          <w:sz w:val="28"/>
          <w:szCs w:val="28"/>
          <w:lang w:val="ru-RU" w:bidi="zxx"/>
        </w:rPr>
        <w:t>з</w:t>
      </w:r>
      <w:r>
        <w:rPr>
          <w:rFonts w:cs="PT Astra Serif" w:ascii="PT Astra Serif" w:hAnsi="PT Astra Serif"/>
          <w:b w:val="false"/>
          <w:sz w:val="28"/>
          <w:szCs w:val="28"/>
          <w:lang w:bidi="zxx"/>
        </w:rPr>
        <w:t>аконом от 22.11.1995 № 171-ФЗ «</w:t>
      </w:r>
      <w:r>
        <w:rPr>
          <w:rFonts w:cs="PT Astra Serif" w:ascii="PT Astra Serif" w:hAnsi="PT Astra Serif"/>
          <w:b w:val="false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cs="PT Astra Serif" w:ascii="PT Astra Serif" w:hAnsi="PT Astra Serif"/>
          <w:b w:val="false"/>
          <w:sz w:val="28"/>
          <w:szCs w:val="28"/>
          <w:lang w:bidi="zxx"/>
        </w:rPr>
        <w:t>»: запрет продажи несовершеннолетним, запрет продажи рядом с образовательными учреждениями и т.д.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XO Thames"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Noto Sans Devanagar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link w:val="Style_29_ch"/>
    <w:uiPriority w:val="9"/>
    <w:qFormat/>
    <w:pPr>
      <w:widowControl/>
      <w:bidi w:val="0"/>
      <w:spacing w:before="120" w:after="120"/>
      <w:jc w:val="left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link w:val="Style_55_ch"/>
    <w:uiPriority w:val="9"/>
    <w:qFormat/>
    <w:pPr>
      <w:widowControl/>
      <w:bidi w:val="0"/>
      <w:spacing w:before="120" w:after="120"/>
      <w:jc w:val="left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Normal"/>
    <w:link w:val="Style_10_ch"/>
    <w:uiPriority w:val="9"/>
    <w:qFormat/>
    <w:pPr>
      <w:widowControl/>
      <w:bidi w:val="0"/>
      <w:jc w:val="left"/>
      <w:outlineLvl w:val="2"/>
    </w:pPr>
    <w:rPr>
      <w:rFonts w:ascii="XO Thames" w:hAnsi="XO Thames"/>
      <w:b/>
      <w:i/>
      <w:color w:val="000000"/>
    </w:rPr>
  </w:style>
  <w:style w:type="paragraph" w:styleId="4">
    <w:name w:val="Heading 4"/>
    <w:basedOn w:val="Normal"/>
    <w:link w:val="Style_53_ch"/>
    <w:uiPriority w:val="9"/>
    <w:qFormat/>
    <w:pPr>
      <w:widowControl/>
      <w:bidi w:val="0"/>
      <w:spacing w:before="120" w:after="120"/>
      <w:jc w:val="left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Normal"/>
    <w:link w:val="Style_28_ch"/>
    <w:uiPriority w:val="9"/>
    <w:qFormat/>
    <w:pPr>
      <w:widowControl/>
      <w:bidi w:val="0"/>
      <w:spacing w:before="120" w:after="120"/>
      <w:jc w:val="left"/>
      <w:outlineLvl w:val="4"/>
    </w:pPr>
    <w:rPr>
      <w:rFonts w:ascii="XO Thames" w:hAnsi="XO Thames"/>
      <w:b/>
      <w:color w:val="000000"/>
      <w:sz w:val="22"/>
    </w:rPr>
  </w:style>
  <w:style w:type="character" w:styleId="Standard" w:default="1">
    <w:name w:val="Standard"/>
    <w:link w:val="Style_1"/>
    <w:qFormat/>
    <w:rPr>
      <w:rFonts w:ascii="Times New Roman" w:hAnsi="Times New Roman"/>
      <w:color w:val="000000"/>
      <w:sz w:val="24"/>
    </w:rPr>
  </w:style>
  <w:style w:type="character" w:styleId="WW8Num1z0">
    <w:name w:val="WW8Num1z0"/>
    <w:link w:val="Style_2"/>
    <w:qFormat/>
    <w:rPr/>
  </w:style>
  <w:style w:type="character" w:styleId="Contents2">
    <w:name w:val="Contents 2"/>
    <w:link w:val="Style_3"/>
    <w:qFormat/>
    <w:rPr/>
  </w:style>
  <w:style w:type="character" w:styleId="Contents4">
    <w:name w:val="Contents 4"/>
    <w:link w:val="Style_4"/>
    <w:qFormat/>
    <w:rPr/>
  </w:style>
  <w:style w:type="character" w:styleId="Contents6">
    <w:name w:val="Contents 6"/>
    <w:link w:val="Style_5"/>
    <w:qFormat/>
    <w:rPr/>
  </w:style>
  <w:style w:type="character" w:styleId="Contents7">
    <w:name w:val="Contents 7"/>
    <w:link w:val="Style_6"/>
    <w:qFormat/>
    <w:rPr/>
  </w:style>
  <w:style w:type="character" w:styleId="List">
    <w:name w:val="List"/>
    <w:basedOn w:val="Textbody"/>
    <w:link w:val="Style_7"/>
    <w:qFormat/>
    <w:rPr/>
  </w:style>
  <w:style w:type="character" w:styleId="WW8Num1z1">
    <w:name w:val="WW8Num1z1"/>
    <w:link w:val="Style_9"/>
    <w:qFormat/>
    <w:rPr/>
  </w:style>
  <w:style w:type="character" w:styleId="Heading3">
    <w:name w:val="Heading 3"/>
    <w:link w:val="Style_10"/>
    <w:qFormat/>
    <w:rPr>
      <w:rFonts w:ascii="XO Thames" w:hAnsi="XO Thames"/>
      <w:b/>
      <w:i/>
      <w:color w:val="000000"/>
    </w:rPr>
  </w:style>
  <w:style w:type="character" w:styleId="WW8Num2z1">
    <w:name w:val="WW8Num2z1"/>
    <w:link w:val="Style_11"/>
    <w:qFormat/>
    <w:rPr/>
  </w:style>
  <w:style w:type="character" w:styleId="Style9">
    <w:name w:val="Заголовок таблицы"/>
    <w:basedOn w:val="Style10"/>
    <w:link w:val="Style_12"/>
    <w:qFormat/>
    <w:rPr>
      <w:b/>
    </w:rPr>
  </w:style>
  <w:style w:type="character" w:styleId="Style10">
    <w:name w:val="Содержимое таблицы"/>
    <w:basedOn w:val="Standard"/>
    <w:link w:val="Style_13"/>
    <w:qFormat/>
    <w:rPr/>
  </w:style>
  <w:style w:type="character" w:styleId="WW8Num1z3">
    <w:name w:val="WW8Num1z3"/>
    <w:link w:val="Style_14"/>
    <w:qFormat/>
    <w:rPr/>
  </w:style>
  <w:style w:type="character" w:styleId="Style11">
    <w:name w:val="Указатель"/>
    <w:basedOn w:val="Standard"/>
    <w:link w:val="Style_15"/>
    <w:qFormat/>
    <w:rPr/>
  </w:style>
  <w:style w:type="character" w:styleId="Style12">
    <w:name w:val="Символ нумерации"/>
    <w:link w:val="Style_16"/>
    <w:qFormat/>
    <w:rPr/>
  </w:style>
  <w:style w:type="character" w:styleId="Style13">
    <w:name w:val="Основной шрифт абзаца"/>
    <w:link w:val="Style_17"/>
    <w:qFormat/>
    <w:rPr/>
  </w:style>
  <w:style w:type="character" w:styleId="WW8Num2z3">
    <w:name w:val="WW8Num2z3"/>
    <w:link w:val="Style_18"/>
    <w:qFormat/>
    <w:rPr/>
  </w:style>
  <w:style w:type="character" w:styleId="WW8Num2z6">
    <w:name w:val="WW8Num2z6"/>
    <w:link w:val="Style_19"/>
    <w:qFormat/>
    <w:rPr/>
  </w:style>
  <w:style w:type="character" w:styleId="WW8Num2z0">
    <w:name w:val="WW8Num2z0"/>
    <w:link w:val="Style_20"/>
    <w:qFormat/>
    <w:rPr/>
  </w:style>
  <w:style w:type="character" w:styleId="WW8Num2z4">
    <w:name w:val="WW8Num2z4"/>
    <w:link w:val="Style_21"/>
    <w:qFormat/>
    <w:rPr/>
  </w:style>
  <w:style w:type="character" w:styleId="WW8Num2z2">
    <w:name w:val="WW8Num2z2"/>
    <w:link w:val="Style_22"/>
    <w:qFormat/>
    <w:rPr/>
  </w:style>
  <w:style w:type="character" w:styleId="Style14">
    <w:name w:val="Заголовок"/>
    <w:basedOn w:val="Standard"/>
    <w:link w:val="Style_23"/>
    <w:qFormat/>
    <w:rPr>
      <w:rFonts w:ascii="Arial" w:hAnsi="Arial"/>
      <w:sz w:val="28"/>
    </w:rPr>
  </w:style>
  <w:style w:type="character" w:styleId="WW8Num1z4">
    <w:name w:val="WW8Num1z4"/>
    <w:link w:val="Style_24"/>
    <w:qFormat/>
    <w:rPr/>
  </w:style>
  <w:style w:type="character" w:styleId="Contents3">
    <w:name w:val="Contents 3"/>
    <w:link w:val="Style_25"/>
    <w:qFormat/>
    <w:rPr/>
  </w:style>
  <w:style w:type="character" w:styleId="DefaultParagraphFont">
    <w:name w:val="Default Paragraph Font"/>
    <w:link w:val="Style_26"/>
    <w:qFormat/>
    <w:rPr/>
  </w:style>
  <w:style w:type="character" w:styleId="WW8Num2z8">
    <w:name w:val="WW8Num2z8"/>
    <w:link w:val="Style_27"/>
    <w:qFormat/>
    <w:rPr/>
  </w:style>
  <w:style w:type="character" w:styleId="Heading5">
    <w:name w:val="Heading 5"/>
    <w:link w:val="Style_28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29"/>
    <w:qFormat/>
    <w:rPr>
      <w:rFonts w:ascii="XO Thames" w:hAnsi="XO Thames"/>
      <w:b/>
      <w:sz w:val="32"/>
    </w:rPr>
  </w:style>
  <w:style w:type="character" w:styleId="WW8Num2z5">
    <w:name w:val="WW8Num2z5"/>
    <w:link w:val="Style_30"/>
    <w:qFormat/>
    <w:rPr/>
  </w:style>
  <w:style w:type="character" w:styleId="Style15">
    <w:name w:val="Интернет-ссылка"/>
    <w:link w:val="Style_31"/>
    <w:rPr>
      <w:color w:val="000080"/>
      <w:u w:val="single"/>
    </w:rPr>
  </w:style>
  <w:style w:type="character" w:styleId="Footnote">
    <w:name w:val="Footnote"/>
    <w:link w:val="Style_32"/>
    <w:qFormat/>
    <w:rPr>
      <w:rFonts w:ascii="XO Thames" w:hAnsi="XO Thames"/>
      <w:color w:val="757575"/>
      <w:sz w:val="20"/>
    </w:rPr>
  </w:style>
  <w:style w:type="character" w:styleId="Contents1">
    <w:name w:val="Contents 1"/>
    <w:link w:val="Style_33"/>
    <w:qFormat/>
    <w:rPr>
      <w:rFonts w:ascii="XO Thames" w:hAnsi="XO Thames"/>
      <w:b/>
    </w:rPr>
  </w:style>
  <w:style w:type="character" w:styleId="HeaderandFooter">
    <w:name w:val="Header and Footer"/>
    <w:link w:val="Style_34"/>
    <w:qFormat/>
    <w:rPr>
      <w:rFonts w:ascii="XO Thames" w:hAnsi="XO Thames"/>
      <w:sz w:val="20"/>
    </w:rPr>
  </w:style>
  <w:style w:type="character" w:styleId="WWAbsatzStandardschriftart1">
    <w:name w:val="WW-Absatz-Standardschriftart1"/>
    <w:link w:val="Style_35"/>
    <w:qFormat/>
    <w:rPr/>
  </w:style>
  <w:style w:type="character" w:styleId="WW8Num1z5">
    <w:name w:val="WW8Num1z5"/>
    <w:link w:val="Style_36"/>
    <w:qFormat/>
    <w:rPr/>
  </w:style>
  <w:style w:type="character" w:styleId="Textbody">
    <w:name w:val="Text body"/>
    <w:basedOn w:val="Standard"/>
    <w:link w:val="Style_8"/>
    <w:qFormat/>
    <w:rPr/>
  </w:style>
  <w:style w:type="character" w:styleId="WW8Num2z7">
    <w:name w:val="WW8Num2z7"/>
    <w:link w:val="Style_37"/>
    <w:qFormat/>
    <w:rPr/>
  </w:style>
  <w:style w:type="character" w:styleId="WWAbsatzStandardschriftart">
    <w:name w:val="WW-Absatz-Standardschriftart"/>
    <w:link w:val="Style_38"/>
    <w:qFormat/>
    <w:rPr/>
  </w:style>
  <w:style w:type="character" w:styleId="Contents9">
    <w:name w:val="Contents 9"/>
    <w:link w:val="Style_39"/>
    <w:qFormat/>
    <w:rPr/>
  </w:style>
  <w:style w:type="character" w:styleId="WWAbsatzStandardschriftart11">
    <w:name w:val="WW-Absatz-Standardschriftart11"/>
    <w:link w:val="Style_40"/>
    <w:qFormat/>
    <w:rPr/>
  </w:style>
  <w:style w:type="character" w:styleId="WW8Num1z7">
    <w:name w:val="WW8Num1z7"/>
    <w:link w:val="Style_41"/>
    <w:qFormat/>
    <w:rPr/>
  </w:style>
  <w:style w:type="character" w:styleId="Contents8">
    <w:name w:val="Contents 8"/>
    <w:link w:val="Style_42"/>
    <w:qFormat/>
    <w:rPr/>
  </w:style>
  <w:style w:type="character" w:styleId="WW8Num1z8">
    <w:name w:val="WW8Num1z8"/>
    <w:link w:val="Style_43"/>
    <w:qFormat/>
    <w:rPr/>
  </w:style>
  <w:style w:type="character" w:styleId="Contents5">
    <w:name w:val="Contents 5"/>
    <w:link w:val="Style_44"/>
    <w:qFormat/>
    <w:rPr/>
  </w:style>
  <w:style w:type="character" w:styleId="11">
    <w:name w:val="Указатель1"/>
    <w:basedOn w:val="Standard"/>
    <w:link w:val="Style_45"/>
    <w:qFormat/>
    <w:rPr/>
  </w:style>
  <w:style w:type="character" w:styleId="12">
    <w:name w:val="Название1"/>
    <w:basedOn w:val="Standard"/>
    <w:link w:val="Style_46"/>
    <w:qFormat/>
    <w:rPr>
      <w:i/>
      <w:sz w:val="24"/>
    </w:rPr>
  </w:style>
  <w:style w:type="character" w:styleId="NoSpacing">
    <w:name w:val="No Spacing"/>
    <w:link w:val="Style_47"/>
    <w:qFormat/>
    <w:rPr>
      <w:rFonts w:ascii="Calibri" w:hAnsi="Calibri"/>
      <w:color w:val="00000A"/>
      <w:sz w:val="22"/>
    </w:rPr>
  </w:style>
  <w:style w:type="character" w:styleId="Header">
    <w:name w:val="Header"/>
    <w:basedOn w:val="Standard"/>
    <w:link w:val="Style_48"/>
    <w:qFormat/>
    <w:rPr/>
  </w:style>
  <w:style w:type="character" w:styleId="WW8Num1z6">
    <w:name w:val="WW8Num1z6"/>
    <w:link w:val="Style_49"/>
    <w:qFormat/>
    <w:rPr/>
  </w:style>
  <w:style w:type="character" w:styleId="Subtitle">
    <w:name w:val="Subtitle"/>
    <w:link w:val="Style_50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51"/>
    <w:qFormat/>
    <w:rPr/>
  </w:style>
  <w:style w:type="character" w:styleId="Title">
    <w:name w:val="Title"/>
    <w:link w:val="Style_52"/>
    <w:qFormat/>
    <w:rPr>
      <w:rFonts w:ascii="XO Thames" w:hAnsi="XO Thames"/>
      <w:b/>
      <w:sz w:val="52"/>
    </w:rPr>
  </w:style>
  <w:style w:type="character" w:styleId="Heading4">
    <w:name w:val="Heading 4"/>
    <w:link w:val="Style_53"/>
    <w:qFormat/>
    <w:rPr>
      <w:rFonts w:ascii="XO Thames" w:hAnsi="XO Thames"/>
      <w:b/>
      <w:color w:val="595959"/>
      <w:sz w:val="26"/>
    </w:rPr>
  </w:style>
  <w:style w:type="character" w:styleId="WW8Num1z2">
    <w:name w:val="WW8Num1z2"/>
    <w:link w:val="Style_54"/>
    <w:qFormat/>
    <w:rPr/>
  </w:style>
  <w:style w:type="character" w:styleId="Heading2">
    <w:name w:val="Heading 2"/>
    <w:link w:val="Style_55"/>
    <w:qFormat/>
    <w:rPr>
      <w:rFonts w:ascii="XO Thames" w:hAnsi="XO Thames"/>
      <w:b/>
      <w:color w:val="00A0FF"/>
      <w:sz w:val="26"/>
    </w:rPr>
  </w:style>
  <w:style w:type="character" w:styleId="AbsatzStandardschriftart">
    <w:name w:val="Absatz-Standardschriftart"/>
    <w:link w:val="Style_56"/>
    <w:qFormat/>
    <w:rPr/>
  </w:style>
  <w:style w:type="character" w:styleId="Caption">
    <w:name w:val="caption"/>
    <w:basedOn w:val="Standard"/>
    <w:link w:val="Style_57"/>
    <w:qFormat/>
    <w:rPr>
      <w:i/>
      <w:sz w:val="24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link w:val="Style_23_ch"/>
    <w:qFormat/>
    <w:pPr>
      <w:keepNext w:val="true"/>
      <w:spacing w:before="240" w:after="120"/>
    </w:pPr>
    <w:rPr>
      <w:rFonts w:ascii="Arial" w:hAnsi="Arial"/>
      <w:sz w:val="28"/>
    </w:rPr>
  </w:style>
  <w:style w:type="paragraph" w:styleId="Style18">
    <w:name w:val="Body Text"/>
    <w:basedOn w:val="Normal"/>
    <w:link w:val="Style_8_ch"/>
    <w:pPr>
      <w:spacing w:before="0" w:after="120"/>
    </w:pPr>
    <w:rPr/>
  </w:style>
  <w:style w:type="paragraph" w:styleId="Style19">
    <w:name w:val="List"/>
    <w:basedOn w:val="Style18"/>
    <w:link w:val="Style_7_ch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link w:val="Style_15_ch"/>
    <w:qFormat/>
    <w:pPr/>
    <w:rPr/>
  </w:style>
  <w:style w:type="paragraph" w:styleId="WW8Num1z01">
    <w:name w:val="WW8Num1z0"/>
    <w:link w:val="Style_2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21">
    <w:name w:val="TOC 2"/>
    <w:basedOn w:val="Normal"/>
    <w:link w:val="Style_3_ch"/>
    <w:uiPriority w:val="39"/>
    <w:pPr>
      <w:widowControl/>
      <w:bidi w:val="0"/>
      <w:ind w:left="200" w:right="0" w:hanging="0"/>
      <w:jc w:val="left"/>
    </w:pPr>
    <w:rPr/>
  </w:style>
  <w:style w:type="paragraph" w:styleId="41">
    <w:name w:val="TOC 4"/>
    <w:basedOn w:val="Normal"/>
    <w:link w:val="Style_4_ch"/>
    <w:uiPriority w:val="39"/>
    <w:pPr>
      <w:widowControl/>
      <w:bidi w:val="0"/>
      <w:ind w:left="600" w:right="0" w:hanging="0"/>
      <w:jc w:val="left"/>
    </w:pPr>
    <w:rPr/>
  </w:style>
  <w:style w:type="paragraph" w:styleId="6">
    <w:name w:val="TOC 6"/>
    <w:basedOn w:val="Normal"/>
    <w:link w:val="Style_5_ch"/>
    <w:uiPriority w:val="39"/>
    <w:pPr>
      <w:widowControl/>
      <w:bidi w:val="0"/>
      <w:ind w:left="1000" w:right="0" w:hanging="0"/>
      <w:jc w:val="left"/>
    </w:pPr>
    <w:rPr/>
  </w:style>
  <w:style w:type="paragraph" w:styleId="7">
    <w:name w:val="TOC 7"/>
    <w:basedOn w:val="Normal"/>
    <w:link w:val="Style_6_ch"/>
    <w:uiPriority w:val="39"/>
    <w:pPr>
      <w:widowControl/>
      <w:bidi w:val="0"/>
      <w:ind w:left="1200" w:right="0" w:hanging="0"/>
      <w:jc w:val="left"/>
    </w:pPr>
    <w:rPr/>
  </w:style>
  <w:style w:type="paragraph" w:styleId="WW8Num1z11">
    <w:name w:val="WW8Num1z1"/>
    <w:link w:val="Style_9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z11">
    <w:name w:val="WW8Num2z1"/>
    <w:link w:val="Style_11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2">
    <w:name w:val="Содержимое таблицы"/>
    <w:basedOn w:val="Normal"/>
    <w:link w:val="Style_13_ch"/>
    <w:qFormat/>
    <w:pPr/>
    <w:rPr/>
  </w:style>
  <w:style w:type="paragraph" w:styleId="Style23">
    <w:name w:val="Заголовок таблицы"/>
    <w:basedOn w:val="Style22"/>
    <w:link w:val="Style_12_ch"/>
    <w:qFormat/>
    <w:pPr>
      <w:jc w:val="center"/>
    </w:pPr>
    <w:rPr>
      <w:b/>
    </w:rPr>
  </w:style>
  <w:style w:type="paragraph" w:styleId="WW8Num1z31">
    <w:name w:val="WW8Num1z3"/>
    <w:link w:val="Style_14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4">
    <w:name w:val="Символ нумерации"/>
    <w:link w:val="Style_16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5">
    <w:name w:val="Основной шрифт абзаца"/>
    <w:link w:val="Style_17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z31">
    <w:name w:val="WW8Num2z3"/>
    <w:link w:val="Style_18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z61">
    <w:name w:val="WW8Num2z6"/>
    <w:link w:val="Style_19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z01">
    <w:name w:val="WW8Num2z0"/>
    <w:link w:val="Style_20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z41">
    <w:name w:val="WW8Num2z4"/>
    <w:link w:val="Style_21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z21">
    <w:name w:val="WW8Num2z2"/>
    <w:link w:val="Style_22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1z41">
    <w:name w:val="WW8Num1z4"/>
    <w:link w:val="Style_24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31">
    <w:name w:val="TOC 3"/>
    <w:basedOn w:val="Normal"/>
    <w:link w:val="Style_25_ch"/>
    <w:uiPriority w:val="39"/>
    <w:pPr>
      <w:widowControl/>
      <w:bidi w:val="0"/>
      <w:ind w:left="400" w:right="0" w:hanging="0"/>
      <w:jc w:val="left"/>
    </w:pPr>
    <w:rPr/>
  </w:style>
  <w:style w:type="paragraph" w:styleId="DefaultParagraphFont1">
    <w:name w:val="Default Paragraph Font"/>
    <w:link w:val="Style_26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z81">
    <w:name w:val="WW8Num2z8"/>
    <w:link w:val="Style_27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z51">
    <w:name w:val="WW8Num2z5"/>
    <w:link w:val="Style_30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Internetlink">
    <w:name w:val="Hyperlink"/>
    <w:link w:val="Style_31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80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32_ch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NSimSun" w:cs="Noto Sans Devanagari"/>
      <w:color w:val="757575"/>
      <w:spacing w:val="0"/>
      <w:kern w:val="0"/>
      <w:sz w:val="20"/>
      <w:szCs w:val="20"/>
      <w:lang w:val="ru-RU" w:eastAsia="zh-CN" w:bidi="hi-IN"/>
    </w:rPr>
  </w:style>
  <w:style w:type="paragraph" w:styleId="13">
    <w:name w:val="TOC 1"/>
    <w:basedOn w:val="Normal"/>
    <w:link w:val="Style_33_ch"/>
    <w:uiPriority w:val="39"/>
    <w:pPr>
      <w:widowControl/>
      <w:bidi w:val="0"/>
      <w:ind w:left="0" w:right="0" w:hanging="0"/>
      <w:jc w:val="left"/>
    </w:pPr>
    <w:rPr>
      <w:rFonts w:ascii="XO Thames" w:hAnsi="XO Thames"/>
      <w:b/>
    </w:rPr>
  </w:style>
  <w:style w:type="paragraph" w:styleId="Style26">
    <w:name w:val="Верхний и нижний колонтитулы"/>
    <w:link w:val="Style_34_ch"/>
    <w:qFormat/>
    <w:pPr>
      <w:widowControl/>
      <w:suppressAutoHyphens w:val="true"/>
      <w:bidi w:val="0"/>
      <w:spacing w:lineRule="auto" w:line="360" w:before="0" w:after="0"/>
      <w:jc w:val="left"/>
    </w:pPr>
    <w:rPr>
      <w:rFonts w:ascii="XO Thames" w:hAnsi="XO Thames" w:eastAsia="NSimSun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2">
    <w:name w:val="WW-Absatz-Standardschriftart1"/>
    <w:link w:val="Style_35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1z51">
    <w:name w:val="WW8Num1z5"/>
    <w:link w:val="Style_36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z71">
    <w:name w:val="WW8Num2z7"/>
    <w:link w:val="Style_37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AbsatzStandardschriftart2">
    <w:name w:val="WW-Absatz-Standardschriftart"/>
    <w:link w:val="Style_38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9">
    <w:name w:val="TOC 9"/>
    <w:basedOn w:val="Normal"/>
    <w:link w:val="Style_39_ch"/>
    <w:uiPriority w:val="39"/>
    <w:pPr>
      <w:widowControl/>
      <w:bidi w:val="0"/>
      <w:ind w:left="1600" w:right="0" w:hanging="0"/>
      <w:jc w:val="left"/>
    </w:pPr>
    <w:rPr/>
  </w:style>
  <w:style w:type="paragraph" w:styleId="WWAbsatzStandardschriftart111">
    <w:name w:val="WW-Absatz-Standardschriftart11"/>
    <w:link w:val="Style_40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1z71">
    <w:name w:val="WW8Num1z7"/>
    <w:link w:val="Style_41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8">
    <w:name w:val="TOC 8"/>
    <w:basedOn w:val="Normal"/>
    <w:link w:val="Style_42_ch"/>
    <w:uiPriority w:val="39"/>
    <w:pPr>
      <w:widowControl/>
      <w:bidi w:val="0"/>
      <w:ind w:left="1400" w:right="0" w:hanging="0"/>
      <w:jc w:val="left"/>
    </w:pPr>
    <w:rPr/>
  </w:style>
  <w:style w:type="paragraph" w:styleId="WW8Num1z81">
    <w:name w:val="WW8Num1z8"/>
    <w:link w:val="Style_43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51">
    <w:name w:val="TOC 5"/>
    <w:basedOn w:val="Normal"/>
    <w:link w:val="Style_44_ch"/>
    <w:uiPriority w:val="39"/>
    <w:pPr>
      <w:widowControl/>
      <w:bidi w:val="0"/>
      <w:ind w:left="800" w:right="0" w:hanging="0"/>
      <w:jc w:val="left"/>
    </w:pPr>
    <w:rPr/>
  </w:style>
  <w:style w:type="paragraph" w:styleId="14">
    <w:name w:val="Указатель1"/>
    <w:basedOn w:val="Normal"/>
    <w:link w:val="Style_45_ch"/>
    <w:qFormat/>
    <w:pPr/>
    <w:rPr/>
  </w:style>
  <w:style w:type="paragraph" w:styleId="15">
    <w:name w:val="Название1"/>
    <w:basedOn w:val="Normal"/>
    <w:link w:val="Style_46_ch"/>
    <w:qFormat/>
    <w:pPr>
      <w:spacing w:before="120" w:after="120"/>
    </w:pPr>
    <w:rPr>
      <w:i/>
      <w:sz w:val="24"/>
    </w:rPr>
  </w:style>
  <w:style w:type="paragraph" w:styleId="NoSpacing1">
    <w:name w:val="No Spacing"/>
    <w:link w:val="Style_47_ch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NSimSun" w:cs="Noto Sans Devanagari"/>
      <w:color w:val="00000A"/>
      <w:spacing w:val="0"/>
      <w:kern w:val="0"/>
      <w:sz w:val="22"/>
      <w:szCs w:val="20"/>
      <w:lang w:val="ru-RU" w:eastAsia="zh-CN" w:bidi="hi-IN"/>
    </w:rPr>
  </w:style>
  <w:style w:type="paragraph" w:styleId="Style27">
    <w:name w:val="Header"/>
    <w:basedOn w:val="Normal"/>
    <w:link w:val="Style_48_ch"/>
    <w:pPr>
      <w:tabs>
        <w:tab w:val="clear" w:pos="720"/>
        <w:tab w:val="center" w:pos="4818" w:leader="none"/>
        <w:tab w:val="right" w:pos="9637" w:leader="none"/>
      </w:tabs>
    </w:pPr>
    <w:rPr/>
  </w:style>
  <w:style w:type="paragraph" w:styleId="WW8Num1z61">
    <w:name w:val="WW8Num1z6"/>
    <w:link w:val="Style_49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8">
    <w:name w:val="Subtitle"/>
    <w:basedOn w:val="Normal"/>
    <w:link w:val="Style_50_ch"/>
    <w:uiPriority w:val="11"/>
    <w:qFormat/>
    <w:pPr>
      <w:widowControl/>
      <w:bidi w:val="0"/>
      <w:jc w:val="left"/>
    </w:pPr>
    <w:rPr>
      <w:rFonts w:ascii="XO Thames" w:hAnsi="XO Thames"/>
      <w:i/>
      <w:color w:val="616161"/>
      <w:sz w:val="24"/>
    </w:rPr>
  </w:style>
  <w:style w:type="paragraph" w:styleId="Toc101">
    <w:name w:val="toc 10"/>
    <w:link w:val="Style_51_ch"/>
    <w:uiPriority w:val="39"/>
    <w:qFormat/>
    <w:pPr>
      <w:widowControl/>
      <w:suppressAutoHyphens w:val="true"/>
      <w:bidi w:val="0"/>
      <w:spacing w:before="0" w:after="0"/>
      <w:ind w:left="1800" w:hanging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9">
    <w:name w:val="Title"/>
    <w:basedOn w:val="Normal"/>
    <w:link w:val="Style_52_ch"/>
    <w:uiPriority w:val="10"/>
    <w:qFormat/>
    <w:pPr>
      <w:widowControl/>
      <w:bidi w:val="0"/>
      <w:jc w:val="left"/>
    </w:pPr>
    <w:rPr>
      <w:rFonts w:ascii="XO Thames" w:hAnsi="XO Thames"/>
      <w:b/>
      <w:sz w:val="52"/>
    </w:rPr>
  </w:style>
  <w:style w:type="paragraph" w:styleId="WW8Num1z21">
    <w:name w:val="WW8Num1z2"/>
    <w:link w:val="Style_54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AbsatzStandardschriftart1">
    <w:name w:val="Absatz-Standardschriftart"/>
    <w:link w:val="Style_56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Caption1">
    <w:name w:val="caption"/>
    <w:basedOn w:val="Normal"/>
    <w:link w:val="Style_57_ch"/>
    <w:qFormat/>
    <w:pPr>
      <w:spacing w:before="120" w:after="120"/>
    </w:pPr>
    <w:rPr>
      <w:i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Application>LibreOffice/6.4.7.2$Linux_X86_64 LibreOffice_project/40$Build-2</Application>
  <Pages>1</Pages>
  <Words>170</Words>
  <Characters>1314</Characters>
  <CharactersWithSpaces>1480</CharactersWithSpaces>
  <Paragraphs>4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2021-05-18T16:45:00Z</dcterms:created>
  <dc:creator/>
  <dc:description/>
  <dc:language>ru-RU</dc:language>
  <cp:lastModifiedBy/>
  <dcterms:modified xsi:type="dcterms:W3CDTF">2024-01-15T14:21:47Z</dcterms:modified>
  <cp:revision>22</cp:revision>
  <dc:subject/>
  <dc:title>Федеральный закон от 22.11.1995 N 171-ФЗ(ред. от 30.04.2021)"О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ScaleCrop">
    <vt:bool>0</vt:bool>
  </property>
</Properties>
</file>