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3B" w:rsidRPr="00CA2B3B" w:rsidRDefault="00CA2B3B">
      <w:pPr>
        <w:pStyle w:val="ConsPlusTitle"/>
        <w:jc w:val="center"/>
        <w:outlineLvl w:val="0"/>
      </w:pPr>
      <w:r w:rsidRPr="00CA2B3B">
        <w:t>ПРАВИТЕЛЬСТВО РОССИЙСКОЙ ФЕДЕРАЦИИ</w:t>
      </w:r>
    </w:p>
    <w:p w:rsidR="00CA2B3B" w:rsidRPr="00CA2B3B" w:rsidRDefault="00CA2B3B">
      <w:pPr>
        <w:pStyle w:val="ConsPlusTitle"/>
        <w:jc w:val="center"/>
      </w:pPr>
    </w:p>
    <w:p w:rsidR="00CA2B3B" w:rsidRPr="00CA2B3B" w:rsidRDefault="00CA2B3B">
      <w:pPr>
        <w:pStyle w:val="ConsPlusTitle"/>
        <w:jc w:val="center"/>
      </w:pPr>
      <w:r w:rsidRPr="00CA2B3B">
        <w:t>ПОСТАНОВЛЕНИЕ</w:t>
      </w:r>
    </w:p>
    <w:p w:rsidR="00CA2B3B" w:rsidRPr="00CA2B3B" w:rsidRDefault="00CA2B3B">
      <w:pPr>
        <w:pStyle w:val="ConsPlusTitle"/>
        <w:jc w:val="center"/>
      </w:pPr>
      <w:r w:rsidRPr="00CA2B3B">
        <w:t>от 14 декабря 2020 г. N 2095</w:t>
      </w:r>
    </w:p>
    <w:p w:rsidR="00CA2B3B" w:rsidRPr="00CA2B3B" w:rsidRDefault="00CA2B3B">
      <w:pPr>
        <w:pStyle w:val="ConsPlusTitle"/>
        <w:jc w:val="center"/>
      </w:pPr>
    </w:p>
    <w:p w:rsidR="00CA2B3B" w:rsidRPr="00CA2B3B" w:rsidRDefault="00CA2B3B">
      <w:pPr>
        <w:pStyle w:val="ConsPlusTitle"/>
        <w:jc w:val="center"/>
      </w:pPr>
      <w:r w:rsidRPr="00CA2B3B">
        <w:t>ОБ УТВЕРЖДЕНИИ ПРАВИЛ</w:t>
      </w:r>
    </w:p>
    <w:p w:rsidR="00CA2B3B" w:rsidRPr="00CA2B3B" w:rsidRDefault="00CA2B3B">
      <w:pPr>
        <w:pStyle w:val="ConsPlusTitle"/>
        <w:jc w:val="center"/>
      </w:pPr>
      <w:r w:rsidRPr="00CA2B3B">
        <w:t>ПРЕДОСТАВЛЕНИЯ И РАСПРЕДЕЛЕНИЯ ИНЫХ МЕЖБЮДЖЕТНЫХ</w:t>
      </w:r>
    </w:p>
    <w:p w:rsidR="00CA2B3B" w:rsidRPr="00CA2B3B" w:rsidRDefault="00CA2B3B">
      <w:pPr>
        <w:pStyle w:val="ConsPlusTitle"/>
        <w:jc w:val="center"/>
      </w:pPr>
      <w:r w:rsidRPr="00CA2B3B">
        <w:t xml:space="preserve">ТРАНСФЕРТОВ, ИМЕЮЩИХ ЦЕЛЕВОЕ НАЗНАЧЕНИЕ, ИЗ </w:t>
      </w:r>
      <w:proofErr w:type="gramStart"/>
      <w:r w:rsidRPr="00CA2B3B">
        <w:t>ФЕДЕРАЛЬНОГО</w:t>
      </w:r>
      <w:proofErr w:type="gramEnd"/>
    </w:p>
    <w:p w:rsidR="00CA2B3B" w:rsidRPr="00CA2B3B" w:rsidRDefault="00CA2B3B">
      <w:pPr>
        <w:pStyle w:val="ConsPlusTitle"/>
        <w:jc w:val="center"/>
      </w:pPr>
      <w:r w:rsidRPr="00CA2B3B">
        <w:t>БЮДЖЕТА БЮДЖЕТАМ СУБЪЕКТОВ РОССИЙСКОЙ ФЕДЕРАЦИИ В ЦЕЛЯХ</w:t>
      </w:r>
    </w:p>
    <w:p w:rsidR="00CA2B3B" w:rsidRPr="00CA2B3B" w:rsidRDefault="00CA2B3B">
      <w:pPr>
        <w:pStyle w:val="ConsPlusTitle"/>
        <w:jc w:val="center"/>
      </w:pPr>
      <w:r w:rsidRPr="00CA2B3B">
        <w:t>СОФИНАНСИРОВАНИЯ РАСХОДНЫХ ОБЯЗАТЕЛЬСТВ СУБЪЕКТОВ</w:t>
      </w:r>
    </w:p>
    <w:p w:rsidR="00CA2B3B" w:rsidRPr="00CA2B3B" w:rsidRDefault="00CA2B3B">
      <w:pPr>
        <w:pStyle w:val="ConsPlusTitle"/>
        <w:jc w:val="center"/>
      </w:pPr>
      <w:r w:rsidRPr="00CA2B3B">
        <w:t>РОССИЙСКОЙ ФЕДЕРАЦИИ НА ОСУЩЕСТВЛЕНИЕ КОМПЕНСАЦИИ</w:t>
      </w:r>
    </w:p>
    <w:p w:rsidR="00CA2B3B" w:rsidRPr="00CA2B3B" w:rsidRDefault="00CA2B3B">
      <w:pPr>
        <w:pStyle w:val="ConsPlusTitle"/>
        <w:jc w:val="center"/>
      </w:pPr>
      <w:r w:rsidRPr="00CA2B3B">
        <w:t>ПРОИЗВОДИТЕЛЯМ МУКИ ЧАСТИ ЗАТРАТ НА ЗАКУПКУ</w:t>
      </w:r>
    </w:p>
    <w:p w:rsidR="00CA2B3B" w:rsidRPr="00CA2B3B" w:rsidRDefault="00CA2B3B">
      <w:pPr>
        <w:pStyle w:val="ConsPlusTitle"/>
        <w:jc w:val="center"/>
      </w:pPr>
      <w:r w:rsidRPr="00CA2B3B">
        <w:t>ПРОДОВОЛЬСТВЕННОЙ ПШЕНИЦЫ</w:t>
      </w:r>
    </w:p>
    <w:p w:rsidR="00CA2B3B" w:rsidRPr="00CA2B3B" w:rsidRDefault="00CA2B3B">
      <w:pPr>
        <w:pStyle w:val="ConsPlusNormal"/>
        <w:jc w:val="both"/>
      </w:pPr>
    </w:p>
    <w:p w:rsidR="00CA2B3B" w:rsidRPr="00CA2B3B" w:rsidRDefault="00CA2B3B">
      <w:pPr>
        <w:pStyle w:val="ConsPlusNormal"/>
        <w:ind w:firstLine="540"/>
        <w:jc w:val="both"/>
      </w:pPr>
      <w:r w:rsidRPr="00CA2B3B">
        <w:t>Правительство Российской Федерации постановляет:</w:t>
      </w:r>
    </w:p>
    <w:p w:rsidR="00CA2B3B" w:rsidRPr="00CA2B3B" w:rsidRDefault="00CA2B3B">
      <w:pPr>
        <w:pStyle w:val="ConsPlusNormal"/>
        <w:spacing w:before="220"/>
        <w:ind w:firstLine="540"/>
        <w:jc w:val="both"/>
      </w:pPr>
      <w:r w:rsidRPr="00CA2B3B">
        <w:t xml:space="preserve">Утвердить прилагаемые </w:t>
      </w:r>
      <w:hyperlink w:anchor="P31" w:history="1">
        <w:r w:rsidRPr="00CA2B3B">
          <w:t>Правила</w:t>
        </w:r>
      </w:hyperlink>
      <w:r w:rsidRPr="00CA2B3B">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w:t>
      </w:r>
    </w:p>
    <w:p w:rsidR="00CA2B3B" w:rsidRPr="00CA2B3B" w:rsidRDefault="00CA2B3B">
      <w:pPr>
        <w:pStyle w:val="ConsPlusNormal"/>
        <w:jc w:val="both"/>
      </w:pPr>
    </w:p>
    <w:p w:rsidR="00CA2B3B" w:rsidRPr="00CA2B3B" w:rsidRDefault="00CA2B3B">
      <w:pPr>
        <w:pStyle w:val="ConsPlusNormal"/>
        <w:jc w:val="right"/>
      </w:pPr>
      <w:r w:rsidRPr="00CA2B3B">
        <w:t>Председатель Правительства</w:t>
      </w:r>
    </w:p>
    <w:p w:rsidR="00CA2B3B" w:rsidRPr="00CA2B3B" w:rsidRDefault="00CA2B3B">
      <w:pPr>
        <w:pStyle w:val="ConsPlusNormal"/>
        <w:jc w:val="right"/>
      </w:pPr>
      <w:r w:rsidRPr="00CA2B3B">
        <w:t>Российской Федерации</w:t>
      </w:r>
    </w:p>
    <w:p w:rsidR="00CA2B3B" w:rsidRPr="00CA2B3B" w:rsidRDefault="00CA2B3B">
      <w:pPr>
        <w:pStyle w:val="ConsPlusNormal"/>
        <w:jc w:val="right"/>
      </w:pPr>
      <w:r w:rsidRPr="00CA2B3B">
        <w:t>М.МИШУСТИН</w:t>
      </w:r>
    </w:p>
    <w:p w:rsidR="00CA2B3B" w:rsidRPr="00CA2B3B" w:rsidRDefault="00CA2B3B">
      <w:pPr>
        <w:pStyle w:val="ConsPlusNormal"/>
        <w:jc w:val="both"/>
      </w:pPr>
    </w:p>
    <w:p w:rsidR="00CA2B3B" w:rsidRPr="00CA2B3B" w:rsidRDefault="00CA2B3B">
      <w:pPr>
        <w:pStyle w:val="ConsPlusNormal"/>
        <w:jc w:val="both"/>
      </w:pPr>
    </w:p>
    <w:p w:rsidR="00CA2B3B" w:rsidRPr="00CA2B3B" w:rsidRDefault="00CA2B3B">
      <w:pPr>
        <w:pStyle w:val="ConsPlusNormal"/>
        <w:jc w:val="both"/>
      </w:pPr>
    </w:p>
    <w:p w:rsidR="00CA2B3B" w:rsidRPr="00CA2B3B" w:rsidRDefault="00CA2B3B">
      <w:pPr>
        <w:pStyle w:val="ConsPlusNormal"/>
        <w:jc w:val="both"/>
      </w:pPr>
    </w:p>
    <w:p w:rsidR="00CA2B3B" w:rsidRPr="00CA2B3B" w:rsidRDefault="00CA2B3B">
      <w:pPr>
        <w:pStyle w:val="ConsPlusNormal"/>
        <w:jc w:val="right"/>
        <w:outlineLvl w:val="0"/>
      </w:pPr>
      <w:r w:rsidRPr="00CA2B3B">
        <w:t>Утверждены</w:t>
      </w:r>
    </w:p>
    <w:p w:rsidR="00CA2B3B" w:rsidRPr="00CA2B3B" w:rsidRDefault="00CA2B3B">
      <w:pPr>
        <w:pStyle w:val="ConsPlusNormal"/>
        <w:jc w:val="right"/>
      </w:pPr>
      <w:r w:rsidRPr="00CA2B3B">
        <w:t>постановлением Правительства</w:t>
      </w:r>
    </w:p>
    <w:p w:rsidR="00CA2B3B" w:rsidRPr="00CA2B3B" w:rsidRDefault="00CA2B3B">
      <w:pPr>
        <w:pStyle w:val="ConsPlusNormal"/>
        <w:jc w:val="right"/>
      </w:pPr>
      <w:r w:rsidRPr="00CA2B3B">
        <w:t>Российской Федерации</w:t>
      </w:r>
    </w:p>
    <w:p w:rsidR="00CA2B3B" w:rsidRPr="00CA2B3B" w:rsidRDefault="00CA2B3B">
      <w:pPr>
        <w:pStyle w:val="ConsPlusNormal"/>
        <w:jc w:val="right"/>
      </w:pPr>
      <w:r w:rsidRPr="00CA2B3B">
        <w:t>от 14 декабря 2020 г. N 2095</w:t>
      </w:r>
    </w:p>
    <w:p w:rsidR="00CA2B3B" w:rsidRPr="00CA2B3B" w:rsidRDefault="00CA2B3B">
      <w:pPr>
        <w:pStyle w:val="ConsPlusNormal"/>
        <w:jc w:val="both"/>
      </w:pPr>
    </w:p>
    <w:p w:rsidR="00CA2B3B" w:rsidRPr="00CA2B3B" w:rsidRDefault="00CA2B3B">
      <w:pPr>
        <w:pStyle w:val="ConsPlusTitle"/>
        <w:jc w:val="center"/>
      </w:pPr>
      <w:bookmarkStart w:id="0" w:name="P31"/>
      <w:bookmarkEnd w:id="0"/>
      <w:r w:rsidRPr="00CA2B3B">
        <w:t>ПРАВИЛА</w:t>
      </w:r>
    </w:p>
    <w:p w:rsidR="00CA2B3B" w:rsidRPr="00CA2B3B" w:rsidRDefault="00CA2B3B">
      <w:pPr>
        <w:pStyle w:val="ConsPlusTitle"/>
        <w:jc w:val="center"/>
      </w:pPr>
      <w:r w:rsidRPr="00CA2B3B">
        <w:t>ПРЕДОСТАВЛЕНИЯ И РАСПРЕДЕЛЕНИЯ ИНЫХ МЕЖБЮДЖЕТНЫХ</w:t>
      </w:r>
    </w:p>
    <w:p w:rsidR="00CA2B3B" w:rsidRPr="00CA2B3B" w:rsidRDefault="00CA2B3B">
      <w:pPr>
        <w:pStyle w:val="ConsPlusTitle"/>
        <w:jc w:val="center"/>
      </w:pPr>
      <w:r w:rsidRPr="00CA2B3B">
        <w:t xml:space="preserve">ТРАНСФЕРТОВ, ИМЕЮЩИХ ЦЕЛЕВОЕ НАЗНАЧЕНИЕ, ИЗ </w:t>
      </w:r>
      <w:proofErr w:type="gramStart"/>
      <w:r w:rsidRPr="00CA2B3B">
        <w:t>ФЕДЕРАЛЬНОГО</w:t>
      </w:r>
      <w:proofErr w:type="gramEnd"/>
    </w:p>
    <w:p w:rsidR="00CA2B3B" w:rsidRPr="00CA2B3B" w:rsidRDefault="00CA2B3B">
      <w:pPr>
        <w:pStyle w:val="ConsPlusTitle"/>
        <w:jc w:val="center"/>
      </w:pPr>
      <w:r w:rsidRPr="00CA2B3B">
        <w:t>БЮДЖЕТА БЮДЖЕТАМ СУБЪЕКТОВ РОССИЙСКОЙ ФЕДЕРАЦИИ В ЦЕЛЯХ</w:t>
      </w:r>
    </w:p>
    <w:p w:rsidR="00CA2B3B" w:rsidRPr="00CA2B3B" w:rsidRDefault="00CA2B3B">
      <w:pPr>
        <w:pStyle w:val="ConsPlusTitle"/>
        <w:jc w:val="center"/>
      </w:pPr>
      <w:r w:rsidRPr="00CA2B3B">
        <w:t>СОФИНАНСИРОВАНИЯ РАСХОДНЫХ ОБЯЗАТЕЛЬСТВ СУБЪЕКТОВ</w:t>
      </w:r>
    </w:p>
    <w:p w:rsidR="00CA2B3B" w:rsidRPr="00CA2B3B" w:rsidRDefault="00CA2B3B">
      <w:pPr>
        <w:pStyle w:val="ConsPlusTitle"/>
        <w:jc w:val="center"/>
      </w:pPr>
      <w:r w:rsidRPr="00CA2B3B">
        <w:t>РОССИЙСКОЙ ФЕДЕРАЦИИ НА ОСУЩЕСТВЛЕНИЕ КОМПЕНСАЦИИ</w:t>
      </w:r>
    </w:p>
    <w:p w:rsidR="00CA2B3B" w:rsidRPr="00CA2B3B" w:rsidRDefault="00CA2B3B">
      <w:pPr>
        <w:pStyle w:val="ConsPlusTitle"/>
        <w:jc w:val="center"/>
      </w:pPr>
      <w:r w:rsidRPr="00CA2B3B">
        <w:t>ПРОИЗВОДИТЕЛЯМ МУКИ ЧАСТИ ЗАТРАТ НА ЗАКУПКУ</w:t>
      </w:r>
    </w:p>
    <w:p w:rsidR="00CA2B3B" w:rsidRPr="00CA2B3B" w:rsidRDefault="00CA2B3B">
      <w:pPr>
        <w:pStyle w:val="ConsPlusTitle"/>
        <w:jc w:val="center"/>
      </w:pPr>
      <w:r w:rsidRPr="00CA2B3B">
        <w:t>ПРОДОВОЛЬСТВЕННОЙ ПШЕНИЦЫ</w:t>
      </w:r>
    </w:p>
    <w:p w:rsidR="00CA2B3B" w:rsidRPr="00CA2B3B" w:rsidRDefault="00CA2B3B">
      <w:pPr>
        <w:pStyle w:val="ConsPlusNormal"/>
        <w:jc w:val="both"/>
      </w:pPr>
    </w:p>
    <w:p w:rsidR="00CA2B3B" w:rsidRPr="00CA2B3B" w:rsidRDefault="00CA2B3B">
      <w:pPr>
        <w:pStyle w:val="ConsPlusNormal"/>
        <w:ind w:firstLine="540"/>
        <w:jc w:val="both"/>
      </w:pPr>
      <w:r w:rsidRPr="00CA2B3B">
        <w:t xml:space="preserve">1. Настоящие Правила устанавливают цели, условия и порядок предоставления иных межбюджетных </w:t>
      </w:r>
      <w:hyperlink r:id="rId4" w:history="1">
        <w:r w:rsidRPr="00CA2B3B">
          <w:t>трансфертов</w:t>
        </w:r>
      </w:hyperlink>
      <w:r w:rsidRPr="00CA2B3B">
        <w:t>,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 (далее - иные межбюджетные трансферты).</w:t>
      </w:r>
    </w:p>
    <w:p w:rsidR="00CA2B3B" w:rsidRPr="00CA2B3B" w:rsidRDefault="00CA2B3B">
      <w:pPr>
        <w:pStyle w:val="ConsPlusNormal"/>
        <w:spacing w:before="220"/>
        <w:ind w:firstLine="540"/>
        <w:jc w:val="both"/>
      </w:pPr>
      <w:r w:rsidRPr="00CA2B3B">
        <w:t>2. Используемые в настоящих Правилах понятия означают следующее:</w:t>
      </w:r>
    </w:p>
    <w:p w:rsidR="00CA2B3B" w:rsidRPr="00CA2B3B" w:rsidRDefault="00CA2B3B">
      <w:pPr>
        <w:pStyle w:val="ConsPlusNormal"/>
        <w:spacing w:before="220"/>
        <w:ind w:firstLine="540"/>
        <w:jc w:val="both"/>
      </w:pPr>
      <w:r w:rsidRPr="00CA2B3B">
        <w:t xml:space="preserve">"мука" - мука пшеничная и пшенично-ржаная (код продукции в соответствии с Общероссийским </w:t>
      </w:r>
      <w:hyperlink r:id="rId5" w:history="1">
        <w:r w:rsidRPr="00CA2B3B">
          <w:t>классификатором</w:t>
        </w:r>
      </w:hyperlink>
      <w:r w:rsidRPr="00CA2B3B">
        <w:t xml:space="preserve"> продукции по видам экономической деятельности ОКПД 2 - </w:t>
      </w:r>
      <w:hyperlink r:id="rId6" w:history="1">
        <w:r w:rsidRPr="00CA2B3B">
          <w:t>10.61.21</w:t>
        </w:r>
      </w:hyperlink>
      <w:r w:rsidRPr="00CA2B3B">
        <w:t>);</w:t>
      </w:r>
    </w:p>
    <w:p w:rsidR="00CA2B3B" w:rsidRPr="00CA2B3B" w:rsidRDefault="00CA2B3B">
      <w:pPr>
        <w:pStyle w:val="ConsPlusNormal"/>
        <w:spacing w:before="220"/>
        <w:ind w:firstLine="540"/>
        <w:jc w:val="both"/>
      </w:pPr>
      <w:r w:rsidRPr="00CA2B3B">
        <w:lastRenderedPageBreak/>
        <w:t>"продовольственная пшеница" - пшеница 1-го, 2-го, 3-го и 4-го классов;</w:t>
      </w:r>
    </w:p>
    <w:p w:rsidR="00CA2B3B" w:rsidRPr="00CA2B3B" w:rsidRDefault="00CA2B3B">
      <w:pPr>
        <w:pStyle w:val="ConsPlusNormal"/>
        <w:spacing w:before="220"/>
        <w:ind w:firstLine="540"/>
        <w:jc w:val="both"/>
      </w:pPr>
      <w:r w:rsidRPr="00CA2B3B">
        <w:t xml:space="preserve">"производители муки"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муки из зерновых культур (код вида экономической деятельности в соответствии с Общероссийским </w:t>
      </w:r>
      <w:hyperlink r:id="rId7" w:history="1">
        <w:r w:rsidRPr="00CA2B3B">
          <w:t>классификатором</w:t>
        </w:r>
      </w:hyperlink>
      <w:r w:rsidRPr="00CA2B3B">
        <w:t xml:space="preserve"> видов экономической деятельности (ОК 029-2014 (КДЕС</w:t>
      </w:r>
      <w:proofErr w:type="gramStart"/>
      <w:r w:rsidRPr="00CA2B3B">
        <w:t xml:space="preserve"> Р</w:t>
      </w:r>
      <w:proofErr w:type="gramEnd"/>
      <w:r w:rsidRPr="00CA2B3B">
        <w:t xml:space="preserve">ед. 2) - </w:t>
      </w:r>
      <w:hyperlink r:id="rId8" w:history="1">
        <w:r w:rsidRPr="00CA2B3B">
          <w:t>10.61.2</w:t>
        </w:r>
      </w:hyperlink>
      <w:r w:rsidRPr="00CA2B3B">
        <w:t>);</w:t>
      </w:r>
    </w:p>
    <w:p w:rsidR="00CA2B3B" w:rsidRPr="00CA2B3B" w:rsidRDefault="00CA2B3B">
      <w:pPr>
        <w:pStyle w:val="ConsPlusNormal"/>
        <w:spacing w:before="220"/>
        <w:ind w:firstLine="540"/>
        <w:jc w:val="both"/>
      </w:pPr>
      <w:r w:rsidRPr="00CA2B3B">
        <w:t>"существенный рост цен на зерно на внутреннем рынке" - превышение среднемесячной цены реализации сельскохозяйственными товаропроизводителями продовольственной пшеницы в Российской Федерации, по данным Федеральной службы государственной статистики, на 10 процентов и выше над среднемесячной средней ценой в Российской Федерации за аналогичные периоды 3 предыдущих лет, скорректированной с учетом инфляции.</w:t>
      </w:r>
    </w:p>
    <w:p w:rsidR="00CA2B3B" w:rsidRPr="00CA2B3B" w:rsidRDefault="00CA2B3B">
      <w:pPr>
        <w:pStyle w:val="ConsPlusNormal"/>
        <w:spacing w:before="220"/>
        <w:ind w:firstLine="540"/>
        <w:jc w:val="both"/>
      </w:pPr>
      <w:bookmarkStart w:id="1" w:name="P46"/>
      <w:bookmarkEnd w:id="1"/>
      <w:r w:rsidRPr="00CA2B3B">
        <w:t>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производителям муки на возмещение части затрат (без учета налога на добавленную стоимость), связанных с приобретением продовольственной пшеницы.</w:t>
      </w:r>
    </w:p>
    <w:p w:rsidR="00CA2B3B" w:rsidRPr="00CA2B3B" w:rsidRDefault="00CA2B3B">
      <w:pPr>
        <w:pStyle w:val="ConsPlusNormal"/>
        <w:spacing w:before="220"/>
        <w:ind w:firstLine="540"/>
        <w:jc w:val="both"/>
      </w:pPr>
      <w:r w:rsidRPr="00CA2B3B">
        <w:t>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настоящем пункте.</w:t>
      </w:r>
    </w:p>
    <w:p w:rsidR="00CA2B3B" w:rsidRPr="00CA2B3B" w:rsidRDefault="00CA2B3B">
      <w:pPr>
        <w:pStyle w:val="ConsPlusNormal"/>
        <w:spacing w:before="220"/>
        <w:ind w:firstLine="540"/>
        <w:jc w:val="both"/>
      </w:pPr>
      <w:r w:rsidRPr="00CA2B3B">
        <w:t xml:space="preserve">4. </w:t>
      </w:r>
      <w:proofErr w:type="gramStart"/>
      <w:r w:rsidRPr="00CA2B3B">
        <w:t>Иные межбюджетные трансферты предоставляются на возмещение части затрат, связанных с приобретением производителями муки продовольственной пшеницы, в размере, не превышающем 50 процентов разницы между текущей ценой на продовольственную пшеницу и среднемесячной средней ценой в Российской Федерации за аналогичные периоды 3 предыдущих лет, по данным Федеральной службы государственной статистики, скорректированной с учетом инфляции.</w:t>
      </w:r>
      <w:proofErr w:type="gramEnd"/>
    </w:p>
    <w:p w:rsidR="00CA2B3B" w:rsidRPr="00CA2B3B" w:rsidRDefault="00CA2B3B">
      <w:pPr>
        <w:pStyle w:val="ConsPlusNormal"/>
        <w:spacing w:before="220"/>
        <w:ind w:firstLine="540"/>
        <w:jc w:val="both"/>
      </w:pPr>
      <w:r w:rsidRPr="00CA2B3B">
        <w:t xml:space="preserve">5. </w:t>
      </w:r>
      <w:proofErr w:type="gramStart"/>
      <w:r w:rsidRPr="00CA2B3B">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9" w:history="1">
        <w:r w:rsidRPr="00CA2B3B">
          <w:t>формой</w:t>
        </w:r>
      </w:hyperlink>
      <w:r w:rsidRPr="00CA2B3B">
        <w:t xml:space="preserve"> соглашения, утвержденной Министерством финансов Российской Федерации (далее - соглашение).</w:t>
      </w:r>
      <w:proofErr w:type="gramEnd"/>
    </w:p>
    <w:p w:rsidR="00CA2B3B" w:rsidRPr="00CA2B3B" w:rsidRDefault="00CA2B3B">
      <w:pPr>
        <w:pStyle w:val="ConsPlusNormal"/>
        <w:spacing w:before="220"/>
        <w:ind w:firstLine="540"/>
        <w:jc w:val="both"/>
      </w:pPr>
      <w:r w:rsidRPr="00CA2B3B">
        <w:t>6. Предоставление иных межбюджетных трансфертов осуществляется при выполнении следующих условий:</w:t>
      </w:r>
    </w:p>
    <w:p w:rsidR="00CA2B3B" w:rsidRPr="00CA2B3B" w:rsidRDefault="00CA2B3B">
      <w:pPr>
        <w:pStyle w:val="ConsPlusNormal"/>
        <w:spacing w:before="220"/>
        <w:ind w:firstLine="540"/>
        <w:jc w:val="both"/>
      </w:pPr>
      <w:bookmarkStart w:id="2" w:name="P51"/>
      <w:bookmarkEnd w:id="2"/>
      <w:proofErr w:type="gramStart"/>
      <w:r w:rsidRPr="00CA2B3B">
        <w:t xml:space="preserve">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на цели, указанные в </w:t>
      </w:r>
      <w:hyperlink w:anchor="P46" w:history="1">
        <w:r w:rsidRPr="00CA2B3B">
          <w:t>пункте 3</w:t>
        </w:r>
      </w:hyperlink>
      <w:r w:rsidRPr="00CA2B3B">
        <w:t xml:space="preserve"> настоящих Правил, и включающего требования к их получателям, в том числе требования по </w:t>
      </w:r>
      <w:proofErr w:type="spellStart"/>
      <w:r w:rsidRPr="00CA2B3B">
        <w:t>неповышению</w:t>
      </w:r>
      <w:proofErr w:type="spellEnd"/>
      <w:r w:rsidRPr="00CA2B3B">
        <w:t xml:space="preserve"> цены на муку в период предоставления иного межбюджетного трансферта, а также перечень документов, необходимых для получения средств на возмещение части затрат</w:t>
      </w:r>
      <w:proofErr w:type="gramEnd"/>
      <w:r w:rsidRPr="00CA2B3B">
        <w:t xml:space="preserve">, </w:t>
      </w:r>
      <w:proofErr w:type="gramStart"/>
      <w:r w:rsidRPr="00CA2B3B">
        <w:t>связанных</w:t>
      </w:r>
      <w:proofErr w:type="gramEnd"/>
      <w:r w:rsidRPr="00CA2B3B">
        <w:t xml:space="preserve"> с приобретением продовольственной пшеницы;</w:t>
      </w:r>
    </w:p>
    <w:p w:rsidR="00CA2B3B" w:rsidRPr="00CA2B3B" w:rsidRDefault="00CA2B3B">
      <w:pPr>
        <w:pStyle w:val="ConsPlusNormal"/>
        <w:spacing w:before="220"/>
        <w:ind w:firstLine="540"/>
        <w:jc w:val="both"/>
      </w:pPr>
      <w:r w:rsidRPr="00CA2B3B">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p w:rsidR="00CA2B3B" w:rsidRPr="00CA2B3B" w:rsidRDefault="00CA2B3B">
      <w:pPr>
        <w:pStyle w:val="ConsPlusNormal"/>
        <w:spacing w:before="220"/>
        <w:ind w:firstLine="540"/>
        <w:jc w:val="both"/>
      </w:pPr>
      <w:r w:rsidRPr="00CA2B3B">
        <w:t xml:space="preserve">в) обязательство субъекта Российской Федерации по </w:t>
      </w:r>
      <w:proofErr w:type="spellStart"/>
      <w:r w:rsidRPr="00CA2B3B">
        <w:t>неповышению</w:t>
      </w:r>
      <w:proofErr w:type="spellEnd"/>
      <w:r w:rsidRPr="00CA2B3B">
        <w:t xml:space="preserve"> цен на муку производителями муки, получившими иной межбюджетный трансферт в период предоставления иного межбюджетного трансферта.</w:t>
      </w:r>
    </w:p>
    <w:p w:rsidR="00CA2B3B" w:rsidRPr="00CA2B3B" w:rsidRDefault="00CA2B3B">
      <w:pPr>
        <w:pStyle w:val="ConsPlusNormal"/>
        <w:spacing w:before="220"/>
        <w:ind w:firstLine="540"/>
        <w:jc w:val="both"/>
      </w:pPr>
      <w:bookmarkStart w:id="3" w:name="P54"/>
      <w:bookmarkEnd w:id="3"/>
      <w:r w:rsidRPr="00CA2B3B">
        <w:lastRenderedPageBreak/>
        <w:t>7.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производителя муки, по данным Федеральной службы государственной статистики.</w:t>
      </w:r>
    </w:p>
    <w:p w:rsidR="00CA2B3B" w:rsidRPr="00CA2B3B" w:rsidRDefault="00CA2B3B">
      <w:pPr>
        <w:pStyle w:val="ConsPlusNormal"/>
        <w:spacing w:before="220"/>
        <w:ind w:firstLine="540"/>
        <w:jc w:val="both"/>
      </w:pPr>
      <w:r w:rsidRPr="00CA2B3B">
        <w:t xml:space="preserve">8. В состав перечня документов, устанавливаемых субъектом Российской Федерации в соответствии с </w:t>
      </w:r>
      <w:hyperlink w:anchor="P51" w:history="1">
        <w:r w:rsidRPr="00CA2B3B">
          <w:t>подпунктом "а" пункта 6</w:t>
        </w:r>
      </w:hyperlink>
      <w:r w:rsidRPr="00CA2B3B">
        <w:t xml:space="preserve"> настоящих Правил, включаются следующие документы:</w:t>
      </w:r>
    </w:p>
    <w:p w:rsidR="00CA2B3B" w:rsidRPr="00CA2B3B" w:rsidRDefault="00CA2B3B">
      <w:pPr>
        <w:pStyle w:val="ConsPlusNormal"/>
        <w:spacing w:before="220"/>
        <w:ind w:firstLine="540"/>
        <w:jc w:val="both"/>
      </w:pPr>
      <w:r w:rsidRPr="00CA2B3B">
        <w:t>заявление о предоставлении иных межбюджетных трансфертов;</w:t>
      </w:r>
    </w:p>
    <w:p w:rsidR="00CA2B3B" w:rsidRPr="00CA2B3B" w:rsidRDefault="00CA2B3B">
      <w:pPr>
        <w:pStyle w:val="ConsPlusNormal"/>
        <w:spacing w:before="220"/>
        <w:ind w:firstLine="540"/>
        <w:jc w:val="both"/>
      </w:pPr>
      <w:r w:rsidRPr="00CA2B3B">
        <w:t>расчет размера иных межбюджетных трансфертов, причитающихся производителю муки;</w:t>
      </w:r>
    </w:p>
    <w:p w:rsidR="00CA2B3B" w:rsidRPr="00CA2B3B" w:rsidRDefault="00CA2B3B">
      <w:pPr>
        <w:pStyle w:val="ConsPlusNormal"/>
        <w:spacing w:before="220"/>
        <w:ind w:firstLine="540"/>
        <w:jc w:val="both"/>
      </w:pPr>
      <w:r w:rsidRPr="00CA2B3B">
        <w:t>документы, подтверждающие наличие мощностей для производства муки.</w:t>
      </w:r>
    </w:p>
    <w:p w:rsidR="00CA2B3B" w:rsidRPr="00CA2B3B" w:rsidRDefault="00CA2B3B">
      <w:pPr>
        <w:pStyle w:val="ConsPlusNormal"/>
        <w:spacing w:before="220"/>
        <w:ind w:firstLine="540"/>
        <w:jc w:val="both"/>
      </w:pPr>
      <w:r w:rsidRPr="00CA2B3B">
        <w:t>Формы указанных документов устанавливаются высшим исполнительным органом государственной власти субъекта Российской Федерации.</w:t>
      </w:r>
    </w:p>
    <w:p w:rsidR="00CA2B3B" w:rsidRPr="00CA2B3B" w:rsidRDefault="00CA2B3B">
      <w:pPr>
        <w:pStyle w:val="ConsPlusNormal"/>
        <w:spacing w:before="220"/>
        <w:ind w:firstLine="540"/>
        <w:jc w:val="both"/>
      </w:pPr>
      <w:r w:rsidRPr="00CA2B3B">
        <w:t>9. Решение о выделении иного межбюджетного трансферта принимает Правительство Российской Федерации по представлению Министерства сельского хозяйства Российской Федерации при условии существенного роста цен на зерно на внутреннем рынке.</w:t>
      </w:r>
    </w:p>
    <w:p w:rsidR="00CA2B3B" w:rsidRPr="00CA2B3B" w:rsidRDefault="00CA2B3B">
      <w:pPr>
        <w:pStyle w:val="ConsPlusNormal"/>
        <w:spacing w:before="220"/>
        <w:ind w:firstLine="540"/>
        <w:jc w:val="both"/>
      </w:pPr>
      <w:r w:rsidRPr="00CA2B3B">
        <w:t xml:space="preserve">10. Размер иных межбюджетных трансфертов, предоставляемых бюджету i-го субъекта Российской Федерации, имеющего право на получение иного межбюджетного трансферта в соответствии с </w:t>
      </w:r>
      <w:hyperlink w:anchor="P54" w:history="1">
        <w:r w:rsidRPr="00CA2B3B">
          <w:t>пунктом 7</w:t>
        </w:r>
      </w:hyperlink>
      <w:r w:rsidRPr="00CA2B3B">
        <w:t xml:space="preserve"> настоящих Правил, на цели, указанные в </w:t>
      </w:r>
      <w:hyperlink w:anchor="P46" w:history="1">
        <w:r w:rsidRPr="00CA2B3B">
          <w:t>пункте 3</w:t>
        </w:r>
      </w:hyperlink>
      <w:r w:rsidRPr="00CA2B3B">
        <w:t xml:space="preserve"> настоящих Правил (</w:t>
      </w:r>
      <w:proofErr w:type="spellStart"/>
      <w:r w:rsidRPr="00CA2B3B">
        <w:t>W</w:t>
      </w:r>
      <w:r w:rsidRPr="00CA2B3B">
        <w:rPr>
          <w:vertAlign w:val="subscript"/>
        </w:rPr>
        <w:t>i</w:t>
      </w:r>
      <w:proofErr w:type="spellEnd"/>
      <w:r w:rsidRPr="00CA2B3B">
        <w:t>), определяется по формуле:</w:t>
      </w:r>
    </w:p>
    <w:p w:rsidR="00CA2B3B" w:rsidRPr="00CA2B3B" w:rsidRDefault="00CA2B3B">
      <w:pPr>
        <w:pStyle w:val="ConsPlusNormal"/>
        <w:jc w:val="both"/>
      </w:pPr>
    </w:p>
    <w:p w:rsidR="00CA2B3B" w:rsidRPr="00CA2B3B" w:rsidRDefault="00CA2B3B">
      <w:pPr>
        <w:pStyle w:val="ConsPlusNormal"/>
        <w:jc w:val="center"/>
      </w:pPr>
      <w:r w:rsidRPr="00CA2B3B">
        <w:rPr>
          <w:position w:val="-11"/>
        </w:rPr>
        <w:pict>
          <v:shape id="_x0000_i1029" style="width:114.65pt;height:22pt" coordsize="" o:spt="100" adj="0,,0" path="" filled="f" stroked="f">
            <v:stroke joinstyle="miter"/>
            <v:imagedata r:id="rId10" o:title="base_1_370920_32768"/>
            <v:formulas/>
            <v:path o:connecttype="segments"/>
          </v:shape>
        </w:pict>
      </w:r>
    </w:p>
    <w:p w:rsidR="00CA2B3B" w:rsidRPr="00CA2B3B" w:rsidRDefault="00CA2B3B">
      <w:pPr>
        <w:pStyle w:val="ConsPlusNormal"/>
        <w:jc w:val="both"/>
      </w:pPr>
    </w:p>
    <w:p w:rsidR="00CA2B3B" w:rsidRPr="00CA2B3B" w:rsidRDefault="00CA2B3B">
      <w:pPr>
        <w:pStyle w:val="ConsPlusNormal"/>
        <w:ind w:firstLine="540"/>
        <w:jc w:val="both"/>
      </w:pPr>
      <w:r w:rsidRPr="00CA2B3B">
        <w:t>где:</w:t>
      </w:r>
    </w:p>
    <w:p w:rsidR="00CA2B3B" w:rsidRPr="00CA2B3B" w:rsidRDefault="00CA2B3B">
      <w:pPr>
        <w:pStyle w:val="ConsPlusNormal"/>
        <w:spacing w:before="220"/>
        <w:ind w:firstLine="540"/>
        <w:jc w:val="both"/>
      </w:pPr>
      <w:r w:rsidRPr="00CA2B3B">
        <w:t>V - общий размер бюджетных ассигнований, предусмотренных в федеральном бюджете на предоставление иных межбюджетных трансфертов на соответствующий финансовый год;</w:t>
      </w:r>
    </w:p>
    <w:p w:rsidR="00CA2B3B" w:rsidRPr="00CA2B3B" w:rsidRDefault="00CA2B3B">
      <w:pPr>
        <w:pStyle w:val="ConsPlusNormal"/>
        <w:spacing w:before="220"/>
        <w:ind w:firstLine="540"/>
        <w:jc w:val="both"/>
      </w:pPr>
      <w:proofErr w:type="spellStart"/>
      <w:r w:rsidRPr="00CA2B3B">
        <w:t>P</w:t>
      </w:r>
      <w:r w:rsidRPr="00CA2B3B">
        <w:rPr>
          <w:vertAlign w:val="subscript"/>
        </w:rPr>
        <w:t>i</w:t>
      </w:r>
      <w:proofErr w:type="spellEnd"/>
      <w:r w:rsidRPr="00CA2B3B">
        <w:t xml:space="preserve"> - расчетная потребность в ином межбюджетном трансферте i-го субъекта Российской Федерации, определяемая по формуле:</w:t>
      </w:r>
    </w:p>
    <w:p w:rsidR="00CA2B3B" w:rsidRPr="00CA2B3B" w:rsidRDefault="00CA2B3B">
      <w:pPr>
        <w:pStyle w:val="ConsPlusNormal"/>
        <w:jc w:val="both"/>
      </w:pPr>
    </w:p>
    <w:p w:rsidR="00CA2B3B" w:rsidRPr="00CA2B3B" w:rsidRDefault="00CA2B3B">
      <w:pPr>
        <w:pStyle w:val="ConsPlusNormal"/>
        <w:jc w:val="center"/>
        <w:rPr>
          <w:lang w:val="en-US"/>
        </w:rPr>
      </w:pPr>
      <w:r w:rsidRPr="00CA2B3B">
        <w:rPr>
          <w:lang w:val="en-US"/>
        </w:rPr>
        <w:t>P</w:t>
      </w:r>
      <w:r w:rsidRPr="00CA2B3B">
        <w:rPr>
          <w:vertAlign w:val="subscript"/>
          <w:lang w:val="en-US"/>
        </w:rPr>
        <w:t>i</w:t>
      </w:r>
      <w:r w:rsidRPr="00CA2B3B">
        <w:rPr>
          <w:lang w:val="en-US"/>
        </w:rPr>
        <w:t xml:space="preserve"> = B x k x H</w:t>
      </w:r>
      <w:r w:rsidRPr="00CA2B3B">
        <w:rPr>
          <w:vertAlign w:val="subscript"/>
          <w:lang w:val="en-US"/>
        </w:rPr>
        <w:t>i</w:t>
      </w:r>
      <w:r w:rsidRPr="00CA2B3B">
        <w:rPr>
          <w:lang w:val="en-US"/>
        </w:rPr>
        <w:t xml:space="preserve"> x f x r,</w:t>
      </w:r>
    </w:p>
    <w:p w:rsidR="00CA2B3B" w:rsidRPr="00CA2B3B" w:rsidRDefault="00CA2B3B">
      <w:pPr>
        <w:pStyle w:val="ConsPlusNormal"/>
        <w:jc w:val="both"/>
        <w:rPr>
          <w:lang w:val="en-US"/>
        </w:rPr>
      </w:pPr>
    </w:p>
    <w:p w:rsidR="00CA2B3B" w:rsidRPr="00CA2B3B" w:rsidRDefault="00CA2B3B">
      <w:pPr>
        <w:pStyle w:val="ConsPlusNormal"/>
        <w:ind w:firstLine="540"/>
        <w:jc w:val="both"/>
      </w:pPr>
      <w:r w:rsidRPr="00CA2B3B">
        <w:t>где:</w:t>
      </w:r>
    </w:p>
    <w:p w:rsidR="00CA2B3B" w:rsidRPr="00CA2B3B" w:rsidRDefault="00CA2B3B">
      <w:pPr>
        <w:pStyle w:val="ConsPlusNormal"/>
        <w:spacing w:before="220"/>
        <w:ind w:firstLine="540"/>
        <w:jc w:val="both"/>
      </w:pPr>
      <w:r w:rsidRPr="00CA2B3B">
        <w:t>B - превышение среднемесячной цены реализации сельскохозяйственными товаропроизводителями продовольственной пшеницы в Российской Федерации, по данным Федеральной службы государственной статистики, над среднемесячной средней ценой в Российской Федерации за аналогичные периоды 3 предыдущих лет, скорректированной с учетом инфляции, определяемое в рублях за тонну;</w:t>
      </w:r>
    </w:p>
    <w:p w:rsidR="00CA2B3B" w:rsidRPr="00CA2B3B" w:rsidRDefault="00CA2B3B">
      <w:pPr>
        <w:pStyle w:val="ConsPlusNormal"/>
        <w:spacing w:before="220"/>
        <w:ind w:firstLine="540"/>
        <w:jc w:val="both"/>
      </w:pPr>
      <w:proofErr w:type="spellStart"/>
      <w:r w:rsidRPr="00CA2B3B">
        <w:t>k</w:t>
      </w:r>
      <w:proofErr w:type="spellEnd"/>
      <w:r w:rsidRPr="00CA2B3B">
        <w:t xml:space="preserve"> - максимальный размер возмещения затрат на приобретение продовольственной пшеницы, равный 50 процентам;</w:t>
      </w:r>
    </w:p>
    <w:p w:rsidR="00CA2B3B" w:rsidRPr="00CA2B3B" w:rsidRDefault="00CA2B3B">
      <w:pPr>
        <w:pStyle w:val="ConsPlusNormal"/>
        <w:spacing w:before="220"/>
        <w:ind w:firstLine="540"/>
        <w:jc w:val="both"/>
      </w:pPr>
      <w:proofErr w:type="spellStart"/>
      <w:r w:rsidRPr="00CA2B3B">
        <w:t>H</w:t>
      </w:r>
      <w:r w:rsidRPr="00CA2B3B">
        <w:rPr>
          <w:vertAlign w:val="subscript"/>
        </w:rPr>
        <w:t>i</w:t>
      </w:r>
      <w:proofErr w:type="spellEnd"/>
      <w:r w:rsidRPr="00CA2B3B">
        <w:t xml:space="preserve"> - объем производства муки за предыдущий календарный год в i-м субъекте Российской Федерации, по данным Федеральной службы государственной статистики (тыс. тонн);</w:t>
      </w:r>
    </w:p>
    <w:p w:rsidR="00CA2B3B" w:rsidRPr="00CA2B3B" w:rsidRDefault="00CA2B3B">
      <w:pPr>
        <w:pStyle w:val="ConsPlusNormal"/>
        <w:spacing w:before="220"/>
        <w:ind w:firstLine="540"/>
        <w:jc w:val="both"/>
      </w:pPr>
      <w:proofErr w:type="spellStart"/>
      <w:r w:rsidRPr="00CA2B3B">
        <w:t>f</w:t>
      </w:r>
      <w:proofErr w:type="spellEnd"/>
      <w:r w:rsidRPr="00CA2B3B">
        <w:t xml:space="preserve"> - коэффициент пересчета муки в пшеницу, равный 1,24;</w:t>
      </w:r>
    </w:p>
    <w:p w:rsidR="00CA2B3B" w:rsidRPr="00CA2B3B" w:rsidRDefault="00CA2B3B">
      <w:pPr>
        <w:pStyle w:val="ConsPlusNormal"/>
        <w:spacing w:before="220"/>
        <w:ind w:firstLine="540"/>
        <w:jc w:val="both"/>
      </w:pPr>
      <w:proofErr w:type="spellStart"/>
      <w:r w:rsidRPr="00CA2B3B">
        <w:t>r</w:t>
      </w:r>
      <w:proofErr w:type="spellEnd"/>
      <w:r w:rsidRPr="00CA2B3B">
        <w:t xml:space="preserve"> - доля годового производства продовольственной пшеницы, соответствующая трехмесячному периоду, равная 0,25.</w:t>
      </w:r>
    </w:p>
    <w:p w:rsidR="00CA2B3B" w:rsidRPr="00CA2B3B" w:rsidRDefault="00CA2B3B">
      <w:pPr>
        <w:pStyle w:val="ConsPlusNormal"/>
        <w:spacing w:before="220"/>
        <w:ind w:firstLine="540"/>
        <w:jc w:val="both"/>
      </w:pPr>
      <w:r w:rsidRPr="00CA2B3B">
        <w:lastRenderedPageBreak/>
        <w:t xml:space="preserve">В случае если субъектом Российской Федерации представлено в Министерство сельского хозяйства Российской Федерации обращение о потребности в иных межбюджетных трансфертах, которая меньше расчетной потребности в ином межбюджетном трансферте i-го субъекта Российской Федерации, для расчета распределения иного межбюджетного трансферта учитывается потребность, заявленная субъектом Российской Федерации. Невостребованные иные межбюджетные трансферты распределяются между бюджетами других субъектов Российской Федерации, имеющих право на получение иного межбюджетного трансферта в соответствии с </w:t>
      </w:r>
      <w:hyperlink w:anchor="P54" w:history="1">
        <w:r w:rsidRPr="00CA2B3B">
          <w:t>пунктом 7</w:t>
        </w:r>
      </w:hyperlink>
      <w:r w:rsidRPr="00CA2B3B">
        <w:t xml:space="preserve"> настоящих Правил.</w:t>
      </w:r>
    </w:p>
    <w:p w:rsidR="00CA2B3B" w:rsidRPr="00CA2B3B" w:rsidRDefault="00CA2B3B">
      <w:pPr>
        <w:pStyle w:val="ConsPlusNormal"/>
        <w:spacing w:before="220"/>
        <w:ind w:firstLine="540"/>
        <w:jc w:val="both"/>
      </w:pPr>
      <w:r w:rsidRPr="00CA2B3B">
        <w:t>11.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A2B3B" w:rsidRPr="00CA2B3B" w:rsidRDefault="00CA2B3B">
      <w:pPr>
        <w:pStyle w:val="ConsPlusNormal"/>
        <w:spacing w:before="220"/>
        <w:ind w:firstLine="540"/>
        <w:jc w:val="both"/>
      </w:pPr>
      <w:r w:rsidRPr="00CA2B3B">
        <w:t xml:space="preserve">12.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w:t>
      </w:r>
      <w:proofErr w:type="gramStart"/>
      <w:r w:rsidRPr="00CA2B3B">
        <w:t>Федерации</w:t>
      </w:r>
      <w:proofErr w:type="gramEnd"/>
      <w:r w:rsidRPr="00CA2B3B">
        <w:t xml:space="preserve"> следующие документы:</w:t>
      </w:r>
    </w:p>
    <w:p w:rsidR="00CA2B3B" w:rsidRPr="00CA2B3B" w:rsidRDefault="00CA2B3B">
      <w:pPr>
        <w:pStyle w:val="ConsPlusNormal"/>
        <w:spacing w:before="220"/>
        <w:ind w:firstLine="540"/>
        <w:jc w:val="both"/>
      </w:pPr>
      <w:proofErr w:type="gramStart"/>
      <w:r w:rsidRPr="00CA2B3B">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 - не позднее 30 дней со дня заключения соглашения;</w:t>
      </w:r>
      <w:proofErr w:type="gramEnd"/>
    </w:p>
    <w:p w:rsidR="00CA2B3B" w:rsidRPr="00CA2B3B" w:rsidRDefault="00CA2B3B">
      <w:pPr>
        <w:pStyle w:val="ConsPlusNormal"/>
        <w:spacing w:before="220"/>
        <w:ind w:firstLine="540"/>
        <w:jc w:val="both"/>
      </w:pPr>
      <w:r w:rsidRPr="00CA2B3B">
        <w:t>б) документ, содержащий информацию об использовании средств бюджета субъекта Российской Федерации, в целях софинансирования расходных обязательств которого предоставляются иные межбюджетные трансферты, - ежеквартально, не позднее 28-го числа месяца, следующего за отчетным кварталом;</w:t>
      </w:r>
    </w:p>
    <w:p w:rsidR="00CA2B3B" w:rsidRPr="00CA2B3B" w:rsidRDefault="00CA2B3B">
      <w:pPr>
        <w:pStyle w:val="ConsPlusNormal"/>
        <w:spacing w:before="220"/>
        <w:ind w:firstLine="540"/>
        <w:jc w:val="both"/>
      </w:pPr>
      <w:r w:rsidRPr="00CA2B3B">
        <w:t>в) отчет о достижении значений результатов использования иных межбюджетных трансфертов,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CA2B3B" w:rsidRPr="00CA2B3B" w:rsidRDefault="00CA2B3B">
      <w:pPr>
        <w:pStyle w:val="ConsPlusNormal"/>
        <w:spacing w:before="220"/>
        <w:ind w:firstLine="540"/>
        <w:jc w:val="both"/>
      </w:pPr>
      <w:r w:rsidRPr="00CA2B3B">
        <w:t>13. Для оценки эффективности использования иных межбюджетных трансфертов применяется результат использования иных межбюджетных трансфертов - объем продовольственной пшеницы, приобретенной производителями муки с использованием иных межбюджетных трансфертов.</w:t>
      </w:r>
    </w:p>
    <w:p w:rsidR="00CA2B3B" w:rsidRPr="00CA2B3B" w:rsidRDefault="00CA2B3B">
      <w:pPr>
        <w:pStyle w:val="ConsPlusNormal"/>
        <w:spacing w:before="220"/>
        <w:ind w:firstLine="540"/>
        <w:jc w:val="both"/>
      </w:pPr>
      <w:r w:rsidRPr="00CA2B3B">
        <w:t xml:space="preserve">14. Эффективность использования иного межбюджетного трансферта оценивается ежегодно Министерством сельского хозяйства Российской Федерации на основании сравнения значения результата использования иного межбюджетного трансферта, установленного соглашением, и фактически достигнутого по итогам отчетного </w:t>
      </w:r>
      <w:proofErr w:type="gramStart"/>
      <w:r w:rsidRPr="00CA2B3B">
        <w:t>года значения результата использования иного межбюджетного трансферта</w:t>
      </w:r>
      <w:proofErr w:type="gramEnd"/>
      <w:r w:rsidRPr="00CA2B3B">
        <w:t>.</w:t>
      </w:r>
    </w:p>
    <w:p w:rsidR="00CA2B3B" w:rsidRPr="00CA2B3B" w:rsidRDefault="00CA2B3B">
      <w:pPr>
        <w:pStyle w:val="ConsPlusNormal"/>
        <w:spacing w:before="220"/>
        <w:ind w:firstLine="540"/>
        <w:jc w:val="both"/>
      </w:pPr>
      <w:bookmarkStart w:id="4" w:name="P85"/>
      <w:bookmarkEnd w:id="4"/>
      <w:r w:rsidRPr="00CA2B3B">
        <w:t xml:space="preserve">15. </w:t>
      </w:r>
      <w:proofErr w:type="gramStart"/>
      <w:r w:rsidRPr="00CA2B3B">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использования иного межбюджетного трансферта, предусмотренных соглашением, и до первой даты представления отчетности о достижении значений результата использования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w:t>
      </w:r>
      <w:proofErr w:type="gramEnd"/>
      <w:r w:rsidRPr="00CA2B3B">
        <w:t>, уполномоченный орган обязан до 1 июня года, следующего за годом предоставления иного межбюджетного трансферта, обеспечить возврат иного межбюджетного трансферта в размере (</w:t>
      </w:r>
      <w:proofErr w:type="spellStart"/>
      <w:proofErr w:type="gramStart"/>
      <w:r w:rsidRPr="00CA2B3B">
        <w:t>V</w:t>
      </w:r>
      <w:proofErr w:type="gramEnd"/>
      <w:r w:rsidRPr="00CA2B3B">
        <w:rPr>
          <w:vertAlign w:val="subscript"/>
        </w:rPr>
        <w:t>возврата</w:t>
      </w:r>
      <w:proofErr w:type="spellEnd"/>
      <w:r w:rsidRPr="00CA2B3B">
        <w:t>), определяемом по формуле:</w:t>
      </w:r>
    </w:p>
    <w:p w:rsidR="00CA2B3B" w:rsidRPr="00CA2B3B" w:rsidRDefault="00CA2B3B">
      <w:pPr>
        <w:pStyle w:val="ConsPlusNormal"/>
        <w:jc w:val="both"/>
      </w:pPr>
    </w:p>
    <w:p w:rsidR="00CA2B3B" w:rsidRPr="00CA2B3B" w:rsidRDefault="00CA2B3B">
      <w:pPr>
        <w:pStyle w:val="ConsPlusNormal"/>
        <w:jc w:val="center"/>
      </w:pPr>
      <w:proofErr w:type="spellStart"/>
      <w:proofErr w:type="gramStart"/>
      <w:r w:rsidRPr="00CA2B3B">
        <w:t>V</w:t>
      </w:r>
      <w:proofErr w:type="gramEnd"/>
      <w:r w:rsidRPr="00CA2B3B">
        <w:rPr>
          <w:vertAlign w:val="subscript"/>
        </w:rPr>
        <w:t>возврата</w:t>
      </w:r>
      <w:proofErr w:type="spellEnd"/>
      <w:r w:rsidRPr="00CA2B3B">
        <w:t xml:space="preserve"> = (</w:t>
      </w:r>
      <w:proofErr w:type="spellStart"/>
      <w:r w:rsidRPr="00CA2B3B">
        <w:t>V</w:t>
      </w:r>
      <w:r w:rsidRPr="00CA2B3B">
        <w:rPr>
          <w:vertAlign w:val="subscript"/>
        </w:rPr>
        <w:t>средств</w:t>
      </w:r>
      <w:proofErr w:type="spellEnd"/>
      <w:r w:rsidRPr="00CA2B3B">
        <w:t xml:space="preserve"> </w:t>
      </w:r>
      <w:proofErr w:type="spellStart"/>
      <w:r w:rsidRPr="00CA2B3B">
        <w:t>x</w:t>
      </w:r>
      <w:proofErr w:type="spellEnd"/>
      <w:r w:rsidRPr="00CA2B3B">
        <w:t xml:space="preserve"> </w:t>
      </w:r>
      <w:proofErr w:type="spellStart"/>
      <w:r w:rsidRPr="00CA2B3B">
        <w:t>k</w:t>
      </w:r>
      <w:proofErr w:type="spellEnd"/>
      <w:r w:rsidRPr="00CA2B3B">
        <w:t xml:space="preserve">) </w:t>
      </w:r>
      <w:proofErr w:type="spellStart"/>
      <w:r w:rsidRPr="00CA2B3B">
        <w:t>x</w:t>
      </w:r>
      <w:proofErr w:type="spellEnd"/>
      <w:r w:rsidRPr="00CA2B3B">
        <w:t xml:space="preserve"> 0,01,</w:t>
      </w:r>
    </w:p>
    <w:p w:rsidR="00CA2B3B" w:rsidRPr="00CA2B3B" w:rsidRDefault="00CA2B3B">
      <w:pPr>
        <w:pStyle w:val="ConsPlusNormal"/>
        <w:jc w:val="both"/>
      </w:pPr>
    </w:p>
    <w:p w:rsidR="00CA2B3B" w:rsidRPr="00CA2B3B" w:rsidRDefault="00CA2B3B">
      <w:pPr>
        <w:pStyle w:val="ConsPlusNormal"/>
        <w:ind w:firstLine="540"/>
        <w:jc w:val="both"/>
      </w:pPr>
      <w:r w:rsidRPr="00CA2B3B">
        <w:lastRenderedPageBreak/>
        <w:t>где:</w:t>
      </w:r>
    </w:p>
    <w:p w:rsidR="00CA2B3B" w:rsidRPr="00CA2B3B" w:rsidRDefault="00CA2B3B">
      <w:pPr>
        <w:pStyle w:val="ConsPlusNormal"/>
        <w:spacing w:before="220"/>
        <w:ind w:firstLine="540"/>
        <w:jc w:val="both"/>
      </w:pPr>
      <w:proofErr w:type="spellStart"/>
      <w:proofErr w:type="gramStart"/>
      <w:r w:rsidRPr="00CA2B3B">
        <w:t>V</w:t>
      </w:r>
      <w:proofErr w:type="gramEnd"/>
      <w:r w:rsidRPr="00CA2B3B">
        <w:rPr>
          <w:vertAlign w:val="subscript"/>
        </w:rPr>
        <w:t>средств</w:t>
      </w:r>
      <w:proofErr w:type="spellEnd"/>
      <w:r w:rsidRPr="00CA2B3B">
        <w:t xml:space="preserve"> - размер иного межбюджетного трансферта, предоставленного бюджету субъекта Российской Федерации в отчетном году;</w:t>
      </w:r>
    </w:p>
    <w:p w:rsidR="00CA2B3B" w:rsidRPr="00CA2B3B" w:rsidRDefault="00CA2B3B">
      <w:pPr>
        <w:pStyle w:val="ConsPlusNormal"/>
        <w:spacing w:before="220"/>
        <w:ind w:firstLine="540"/>
        <w:jc w:val="both"/>
      </w:pPr>
      <w:proofErr w:type="spellStart"/>
      <w:r w:rsidRPr="00CA2B3B">
        <w:t>k</w:t>
      </w:r>
      <w:proofErr w:type="spellEnd"/>
      <w:r w:rsidRPr="00CA2B3B">
        <w:t xml:space="preserve"> - коэффициент возврата иного межбюджетного трансферта.</w:t>
      </w:r>
    </w:p>
    <w:p w:rsidR="00CA2B3B" w:rsidRPr="00CA2B3B" w:rsidRDefault="00CA2B3B">
      <w:pPr>
        <w:pStyle w:val="ConsPlusNormal"/>
        <w:spacing w:before="220"/>
        <w:ind w:firstLine="540"/>
        <w:jc w:val="both"/>
      </w:pPr>
      <w:r w:rsidRPr="00CA2B3B">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proofErr w:type="gramStart"/>
      <w:r w:rsidRPr="00CA2B3B">
        <w:t>V</w:t>
      </w:r>
      <w:proofErr w:type="gramEnd"/>
      <w:r w:rsidRPr="00CA2B3B">
        <w:rPr>
          <w:vertAlign w:val="subscript"/>
        </w:rPr>
        <w:t>средств</w:t>
      </w:r>
      <w:proofErr w:type="spellEnd"/>
      <w:r w:rsidRPr="00CA2B3B">
        <w:t>), не учитывается размер остатка иного межбюджетного трансферта, не использованного по состоянию на 1 января текущего отчетного года.</w:t>
      </w:r>
    </w:p>
    <w:p w:rsidR="00CA2B3B" w:rsidRPr="00CA2B3B" w:rsidRDefault="00CA2B3B">
      <w:pPr>
        <w:pStyle w:val="ConsPlusNormal"/>
        <w:spacing w:before="220"/>
        <w:ind w:firstLine="540"/>
        <w:jc w:val="both"/>
      </w:pPr>
      <w:r w:rsidRPr="00CA2B3B">
        <w:t>16. Коэффициент возврата иного межбюджетного трансферта (</w:t>
      </w:r>
      <w:proofErr w:type="spellStart"/>
      <w:r w:rsidRPr="00CA2B3B">
        <w:t>k</w:t>
      </w:r>
      <w:proofErr w:type="spellEnd"/>
      <w:r w:rsidRPr="00CA2B3B">
        <w:t>) определяется по формуле:</w:t>
      </w:r>
    </w:p>
    <w:p w:rsidR="00CA2B3B" w:rsidRPr="00CA2B3B" w:rsidRDefault="00CA2B3B">
      <w:pPr>
        <w:pStyle w:val="ConsPlusNormal"/>
        <w:jc w:val="both"/>
      </w:pPr>
    </w:p>
    <w:p w:rsidR="00CA2B3B" w:rsidRPr="00CA2B3B" w:rsidRDefault="00CA2B3B">
      <w:pPr>
        <w:pStyle w:val="ConsPlusNormal"/>
        <w:jc w:val="center"/>
      </w:pPr>
      <w:proofErr w:type="spellStart"/>
      <w:r w:rsidRPr="00CA2B3B">
        <w:t>k</w:t>
      </w:r>
      <w:proofErr w:type="spellEnd"/>
      <w:r w:rsidRPr="00CA2B3B">
        <w:t xml:space="preserve"> = 1 - </w:t>
      </w:r>
      <w:proofErr w:type="spellStart"/>
      <w:r w:rsidRPr="00CA2B3B">
        <w:t>T</w:t>
      </w:r>
      <w:r w:rsidRPr="00CA2B3B">
        <w:rPr>
          <w:vertAlign w:val="subscript"/>
        </w:rPr>
        <w:t>i</w:t>
      </w:r>
      <w:proofErr w:type="spellEnd"/>
      <w:r w:rsidRPr="00CA2B3B">
        <w:t xml:space="preserve"> / </w:t>
      </w:r>
      <w:proofErr w:type="spellStart"/>
      <w:r w:rsidRPr="00CA2B3B">
        <w:t>S</w:t>
      </w:r>
      <w:r w:rsidRPr="00CA2B3B">
        <w:rPr>
          <w:vertAlign w:val="subscript"/>
        </w:rPr>
        <w:t>i</w:t>
      </w:r>
      <w:proofErr w:type="spellEnd"/>
      <w:r w:rsidRPr="00CA2B3B">
        <w:t>,</w:t>
      </w:r>
    </w:p>
    <w:p w:rsidR="00CA2B3B" w:rsidRPr="00CA2B3B" w:rsidRDefault="00CA2B3B">
      <w:pPr>
        <w:pStyle w:val="ConsPlusNormal"/>
        <w:jc w:val="both"/>
      </w:pPr>
    </w:p>
    <w:p w:rsidR="00CA2B3B" w:rsidRPr="00CA2B3B" w:rsidRDefault="00CA2B3B">
      <w:pPr>
        <w:pStyle w:val="ConsPlusNormal"/>
        <w:ind w:firstLine="540"/>
        <w:jc w:val="both"/>
      </w:pPr>
      <w:r w:rsidRPr="00CA2B3B">
        <w:t>где:</w:t>
      </w:r>
    </w:p>
    <w:p w:rsidR="00CA2B3B" w:rsidRPr="00CA2B3B" w:rsidRDefault="00CA2B3B">
      <w:pPr>
        <w:pStyle w:val="ConsPlusNormal"/>
        <w:spacing w:before="220"/>
        <w:ind w:firstLine="540"/>
        <w:jc w:val="both"/>
      </w:pPr>
      <w:proofErr w:type="spellStart"/>
      <w:r w:rsidRPr="00CA2B3B">
        <w:t>T</w:t>
      </w:r>
      <w:r w:rsidRPr="00CA2B3B">
        <w:rPr>
          <w:vertAlign w:val="subscript"/>
        </w:rPr>
        <w:t>i</w:t>
      </w:r>
      <w:proofErr w:type="spellEnd"/>
      <w:r w:rsidRPr="00CA2B3B">
        <w:t xml:space="preserve"> - фактически достигнутое значение i-го результата использования иного межбюджетного трансферта на отчетную дату;</w:t>
      </w:r>
    </w:p>
    <w:p w:rsidR="00CA2B3B" w:rsidRPr="00CA2B3B" w:rsidRDefault="00CA2B3B">
      <w:pPr>
        <w:pStyle w:val="ConsPlusNormal"/>
        <w:spacing w:before="220"/>
        <w:ind w:firstLine="540"/>
        <w:jc w:val="both"/>
      </w:pPr>
      <w:proofErr w:type="spellStart"/>
      <w:r w:rsidRPr="00CA2B3B">
        <w:t>S</w:t>
      </w:r>
      <w:r w:rsidRPr="00CA2B3B">
        <w:rPr>
          <w:vertAlign w:val="subscript"/>
        </w:rPr>
        <w:t>i</w:t>
      </w:r>
      <w:proofErr w:type="spellEnd"/>
      <w:r w:rsidRPr="00CA2B3B">
        <w:t xml:space="preserve"> - плановое значение i-го результата использования иного межбюджетного трансферта, установленное соглашением.</w:t>
      </w:r>
    </w:p>
    <w:p w:rsidR="00CA2B3B" w:rsidRPr="00CA2B3B" w:rsidRDefault="00CA2B3B">
      <w:pPr>
        <w:pStyle w:val="ConsPlusNormal"/>
        <w:spacing w:before="220"/>
        <w:ind w:firstLine="540"/>
        <w:jc w:val="both"/>
      </w:pPr>
      <w:r w:rsidRPr="00CA2B3B">
        <w:t xml:space="preserve">При расчете коэффициента возврата иного межбюджетного трансферта используются только положительные значения коэффициента, отражающего уровень </w:t>
      </w:r>
      <w:proofErr w:type="spellStart"/>
      <w:r w:rsidRPr="00CA2B3B">
        <w:t>недостижения</w:t>
      </w:r>
      <w:proofErr w:type="spellEnd"/>
      <w:r w:rsidRPr="00CA2B3B">
        <w:t xml:space="preserve"> i-го результата.</w:t>
      </w:r>
    </w:p>
    <w:p w:rsidR="00CA2B3B" w:rsidRPr="00CA2B3B" w:rsidRDefault="00CA2B3B">
      <w:pPr>
        <w:pStyle w:val="ConsPlusNormal"/>
        <w:spacing w:before="220"/>
        <w:ind w:firstLine="540"/>
        <w:jc w:val="both"/>
      </w:pPr>
      <w:r w:rsidRPr="00CA2B3B">
        <w:t xml:space="preserve">17. Основанием для освобождения субъектов Российской Федерации от применения мер ответственности, предусмотренных </w:t>
      </w:r>
      <w:hyperlink w:anchor="P85" w:history="1">
        <w:r w:rsidRPr="00CA2B3B">
          <w:t>пунктом 15</w:t>
        </w:r>
      </w:hyperlink>
      <w:r w:rsidRPr="00CA2B3B">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A2B3B" w:rsidRPr="00CA2B3B" w:rsidRDefault="00CA2B3B">
      <w:pPr>
        <w:pStyle w:val="ConsPlusNormal"/>
        <w:spacing w:before="220"/>
        <w:ind w:firstLine="540"/>
        <w:jc w:val="both"/>
      </w:pPr>
      <w:r w:rsidRPr="00CA2B3B">
        <w:t>18.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 и высшие исполнительные органы государственной власти субъектов Российской Федерации.</w:t>
      </w:r>
    </w:p>
    <w:p w:rsidR="00CA2B3B" w:rsidRPr="00CA2B3B" w:rsidRDefault="00CA2B3B">
      <w:pPr>
        <w:pStyle w:val="ConsPlusNormal"/>
        <w:spacing w:before="220"/>
        <w:ind w:firstLine="540"/>
        <w:jc w:val="both"/>
      </w:pPr>
      <w:r w:rsidRPr="00CA2B3B">
        <w:t>19. В случае нецелевого использования иного межбюджетного трансферта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CA2B3B" w:rsidRPr="00CA2B3B" w:rsidRDefault="00CA2B3B">
      <w:pPr>
        <w:pStyle w:val="ConsPlusNormal"/>
        <w:spacing w:before="220"/>
        <w:ind w:firstLine="540"/>
        <w:jc w:val="both"/>
      </w:pPr>
      <w:r w:rsidRPr="00CA2B3B">
        <w:t xml:space="preserve">20. </w:t>
      </w:r>
      <w:proofErr w:type="gramStart"/>
      <w:r w:rsidRPr="00CA2B3B">
        <w:t>Контроль за</w:t>
      </w:r>
      <w:proofErr w:type="gramEnd"/>
      <w:r w:rsidRPr="00CA2B3B">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CA2B3B" w:rsidRPr="00CA2B3B" w:rsidRDefault="00CA2B3B">
      <w:pPr>
        <w:pStyle w:val="ConsPlusNormal"/>
        <w:jc w:val="both"/>
      </w:pPr>
    </w:p>
    <w:p w:rsidR="00CA2B3B" w:rsidRPr="00CA2B3B" w:rsidRDefault="00CA2B3B">
      <w:pPr>
        <w:pStyle w:val="ConsPlusNormal"/>
        <w:jc w:val="both"/>
      </w:pPr>
    </w:p>
    <w:p w:rsidR="00CA2B3B" w:rsidRPr="00CA2B3B" w:rsidRDefault="00CA2B3B">
      <w:pPr>
        <w:pStyle w:val="ConsPlusNormal"/>
        <w:pBdr>
          <w:top w:val="single" w:sz="6" w:space="0" w:color="auto"/>
        </w:pBdr>
        <w:spacing w:before="100" w:after="100"/>
        <w:jc w:val="both"/>
        <w:rPr>
          <w:sz w:val="2"/>
          <w:szCs w:val="2"/>
        </w:rPr>
      </w:pPr>
    </w:p>
    <w:p w:rsidR="007A7D51" w:rsidRPr="00CA2B3B" w:rsidRDefault="007A7D51"/>
    <w:sectPr w:rsidR="007A7D51" w:rsidRPr="00CA2B3B" w:rsidSect="00CA2B3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2B3B"/>
    <w:rsid w:val="007A7D51"/>
    <w:rsid w:val="00CA2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B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CB9EC1BC2EBF245252A416C551E03C6C8DB78C8E7F48F4226658568519955E84AB873939E76F64A9BC48FA168BF29F4F3A9EB28ED5A6EG4g1H" TargetMode="External"/><Relationship Id="rId3" Type="http://schemas.openxmlformats.org/officeDocument/2006/relationships/webSettings" Target="webSettings.xml"/><Relationship Id="rId7" Type="http://schemas.openxmlformats.org/officeDocument/2006/relationships/hyperlink" Target="consultantplus://offline/ref=A86CB9EC1BC2EBF245252A416C551E03C6C8DB78C8E7F48F4226658568519955FA4AE07F919D60F0498E92DEE7G3g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6CB9EC1BC2EBF245252A416C551E03C6C8DB78C8E5F48F4226658568519955E84AB87393987DF84E9BC48FA168BF29F4F3A9EB28ED5A6EG4g1H" TargetMode="External"/><Relationship Id="rId11" Type="http://schemas.openxmlformats.org/officeDocument/2006/relationships/fontTable" Target="fontTable.xml"/><Relationship Id="rId5" Type="http://schemas.openxmlformats.org/officeDocument/2006/relationships/hyperlink" Target="consultantplus://offline/ref=A86CB9EC1BC2EBF245252A416C551E03C6C8DB78C8E5F48F4226658568519955FA4AE07F919D60F0498E92DEE7G3gDH" TargetMode="External"/><Relationship Id="rId10" Type="http://schemas.openxmlformats.org/officeDocument/2006/relationships/image" Target="media/image1.wmf"/><Relationship Id="rId4" Type="http://schemas.openxmlformats.org/officeDocument/2006/relationships/hyperlink" Target="consultantplus://offline/ref=A86CB9EC1BC2EBF245252A416C551E03C6C8DA7BC1EBF48F4226658568519955E84AB877959A7CFA1FC1D48BE83FB135F6EFB6EB36EDG5gAH" TargetMode="External"/><Relationship Id="rId9" Type="http://schemas.openxmlformats.org/officeDocument/2006/relationships/hyperlink" Target="consultantplus://offline/ref=A86CB9EC1BC2EBF245252A416C551E03C6C9DA7BC0E0F48F4226658568519955E84AB873939E7EF04B9BC48FA168BF29F4F3A9EB28ED5A6EG4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2020-12-23T07:32:00Z</dcterms:created>
  <dcterms:modified xsi:type="dcterms:W3CDTF">2020-12-23T07:34:00Z</dcterms:modified>
</cp:coreProperties>
</file>