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B3" w:rsidRDefault="00A808B3" w:rsidP="00A808B3">
      <w:pPr>
        <w:spacing w:after="10" w:line="228" w:lineRule="auto"/>
        <w:ind w:left="0" w:firstLine="0"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 №3</w:t>
      </w:r>
    </w:p>
    <w:p w:rsidR="00A808B3" w:rsidRDefault="00A808B3" w:rsidP="00A808B3">
      <w:pPr>
        <w:spacing w:after="10" w:line="228" w:lineRule="auto"/>
        <w:ind w:left="0" w:right="1003" w:firstLine="0"/>
        <w:jc w:val="right"/>
        <w:rPr>
          <w:szCs w:val="28"/>
          <w:lang w:val="ru-RU"/>
        </w:rPr>
      </w:pPr>
    </w:p>
    <w:p w:rsidR="00A808B3" w:rsidRDefault="00A808B3" w:rsidP="00A808B3">
      <w:pPr>
        <w:spacing w:after="10" w:line="228" w:lineRule="auto"/>
        <w:ind w:left="0" w:right="1003" w:firstLine="0"/>
        <w:rPr>
          <w:szCs w:val="28"/>
          <w:lang w:val="ru-RU"/>
        </w:rPr>
      </w:pPr>
      <w:bookmarkStart w:id="0" w:name="_GoBack"/>
      <w:bookmarkEnd w:id="0"/>
    </w:p>
    <w:p w:rsidR="00DD412A" w:rsidRPr="00DD412A" w:rsidRDefault="00DD412A" w:rsidP="00A808B3">
      <w:pPr>
        <w:spacing w:after="10" w:line="228" w:lineRule="auto"/>
        <w:ind w:left="0" w:right="1003" w:firstLine="0"/>
        <w:jc w:val="center"/>
        <w:rPr>
          <w:szCs w:val="28"/>
          <w:lang w:val="ru-RU"/>
        </w:rPr>
      </w:pPr>
      <w:r w:rsidRPr="00DD412A">
        <w:rPr>
          <w:szCs w:val="28"/>
          <w:lang w:val="ru-RU"/>
        </w:rPr>
        <w:t>КРИТЕРИИ оценки заявок и конкурсных материалов, представленных для участия в ежегодном областном конкурсе</w:t>
      </w:r>
    </w:p>
    <w:tbl>
      <w:tblPr>
        <w:tblpPr w:vertAnchor="page" w:horzAnchor="margin" w:tblpY="3811"/>
        <w:tblOverlap w:val="never"/>
        <w:tblW w:w="9344" w:type="dxa"/>
        <w:tblCellMar>
          <w:top w:w="60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677"/>
        <w:gridCol w:w="8667"/>
      </w:tblGrid>
      <w:tr w:rsidR="00A808B3" w:rsidRPr="00DD412A" w:rsidTr="00A808B3">
        <w:trPr>
          <w:trHeight w:val="662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808B3" w:rsidRPr="00DD412A" w:rsidRDefault="00A808B3" w:rsidP="00A808B3">
            <w:pPr>
              <w:spacing w:after="0"/>
              <w:ind w:left="38" w:firstLine="0"/>
              <w:jc w:val="left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п/п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08B3" w:rsidRPr="00DD412A" w:rsidRDefault="00A808B3" w:rsidP="00A808B3">
            <w:pPr>
              <w:spacing w:after="0"/>
              <w:ind w:left="24" w:firstLine="0"/>
              <w:jc w:val="center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Критерии оценки</w:t>
            </w:r>
          </w:p>
        </w:tc>
      </w:tr>
      <w:tr w:rsidR="00A808B3" w:rsidRPr="00DD412A" w:rsidTr="00A808B3">
        <w:trPr>
          <w:trHeight w:val="339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0" w:right="35" w:firstLine="0"/>
              <w:jc w:val="center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1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5" w:firstLine="0"/>
              <w:jc w:val="center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1</w:t>
            </w:r>
          </w:p>
        </w:tc>
      </w:tr>
      <w:tr w:rsidR="00A808B3" w:rsidRPr="00A808B3" w:rsidTr="00A808B3">
        <w:trPr>
          <w:trHeight w:val="341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0" w:right="21" w:firstLine="0"/>
              <w:jc w:val="center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1.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10" w:firstLine="0"/>
              <w:jc w:val="left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Сохранение истории и культуры, социально-экономическое развитие</w:t>
            </w:r>
          </w:p>
        </w:tc>
      </w:tr>
      <w:tr w:rsidR="00A808B3" w:rsidRPr="00A808B3" w:rsidTr="00A808B3">
        <w:trPr>
          <w:trHeight w:val="669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19" w:firstLine="0"/>
              <w:jc w:val="left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1.1.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0" w:firstLine="0"/>
              <w:jc w:val="left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Наличие на территории сельского населённого пункта объектов культурного наследия</w:t>
            </w:r>
          </w:p>
        </w:tc>
      </w:tr>
      <w:tr w:rsidR="00A808B3" w:rsidRPr="00A808B3" w:rsidTr="00A808B3">
        <w:trPr>
          <w:trHeight w:val="101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19" w:firstLine="0"/>
              <w:jc w:val="left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1.2.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0" w:right="29" w:firstLine="10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Осуществление мероприятий, направленных на сохранение объектов культурного наследия, расположенных на территории сельского населённого пункта</w:t>
            </w:r>
          </w:p>
        </w:tc>
      </w:tr>
      <w:tr w:rsidR="00A808B3" w:rsidRPr="00A808B3" w:rsidTr="00A808B3">
        <w:trPr>
          <w:trHeight w:val="1006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24" w:firstLine="0"/>
              <w:jc w:val="left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1.3.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5" w:right="24" w:firstLine="5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Осуществление мероприятий, направленных на сохранение исторических, культурных и духовных ценностей и традиций, историческое просвещение населения</w:t>
            </w:r>
          </w:p>
        </w:tc>
      </w:tr>
      <w:tr w:rsidR="00A808B3" w:rsidRPr="00A808B3" w:rsidTr="00A808B3">
        <w:trPr>
          <w:trHeight w:val="998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160"/>
              <w:ind w:left="0" w:firstLine="0"/>
              <w:jc w:val="left"/>
              <w:rPr>
                <w:rFonts w:ascii="13" w:hAnsi="13"/>
                <w:szCs w:val="28"/>
                <w:lang w:val="ru-RU"/>
              </w:rPr>
            </w:pP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5" w:right="14" w:firstLine="0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Реализация на территории сельского населённого пункта мероприятий, направленных на развитие малого и среднего предпринимательства</w:t>
            </w:r>
          </w:p>
        </w:tc>
      </w:tr>
      <w:tr w:rsidR="00A808B3" w:rsidRPr="00A808B3" w:rsidTr="00A808B3">
        <w:trPr>
          <w:trHeight w:val="68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24" w:firstLine="0"/>
              <w:jc w:val="left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1.5.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0" w:firstLine="10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Проведение на территории сельского населённого пункта культурномассовых и спортивных мероприятий</w:t>
            </w:r>
          </w:p>
        </w:tc>
      </w:tr>
      <w:tr w:rsidR="00A808B3" w:rsidRPr="00A808B3" w:rsidTr="00A808B3">
        <w:trPr>
          <w:trHeight w:val="682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24" w:firstLine="0"/>
              <w:jc w:val="left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1.6.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0" w:firstLine="10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Реализация мероприятий, направленных на сохранение численности населения сельского населённого пункта</w:t>
            </w:r>
          </w:p>
        </w:tc>
      </w:tr>
      <w:tr w:rsidR="00A808B3" w:rsidRPr="00A808B3" w:rsidTr="00A808B3">
        <w:trPr>
          <w:trHeight w:val="100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24" w:firstLine="0"/>
              <w:jc w:val="left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1.7.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5" w:right="19" w:firstLine="5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Участие жителей сельского населённого пункта в социально значимых мероприятиях, проводимых на территории сельского населённого пункта</w:t>
            </w:r>
            <w:r w:rsidRPr="00DD412A">
              <w:rPr>
                <w:rFonts w:ascii="13" w:hAnsi="13"/>
                <w:szCs w:val="28"/>
                <w:lang w:val="ru-RU"/>
              </w:rPr>
              <w:tab/>
            </w:r>
            <w:r w:rsidRPr="00DD412A">
              <w:rPr>
                <w:rFonts w:ascii="13" w:hAnsi="13"/>
                <w:noProof/>
                <w:szCs w:val="28"/>
                <w:lang w:val="ru-RU" w:eastAsia="ru-RU"/>
              </w:rPr>
              <w:drawing>
                <wp:inline distT="0" distB="0" distL="0" distR="0" wp14:anchorId="196BF705" wp14:editId="5DF03136">
                  <wp:extent cx="19050" cy="19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8B3" w:rsidRPr="00A808B3" w:rsidTr="00A808B3">
        <w:trPr>
          <w:trHeight w:val="680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0" w:right="31" w:firstLine="0"/>
              <w:jc w:val="center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2.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10" w:hanging="10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Архитектурный облик и природный ландшафт сельского населённого пункта</w:t>
            </w:r>
          </w:p>
        </w:tc>
      </w:tr>
      <w:tr w:rsidR="00A808B3" w:rsidRPr="00A808B3" w:rsidTr="00A808B3">
        <w:trPr>
          <w:trHeight w:val="1008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14" w:firstLine="0"/>
              <w:jc w:val="left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2.1.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10" w:right="10" w:firstLine="5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Реализация мер, направленных на сохранение природных ландшафтов и природных комплексов, находящихся на территории сельского населённого пункта</w:t>
            </w:r>
          </w:p>
        </w:tc>
      </w:tr>
      <w:tr w:rsidR="00A808B3" w:rsidRPr="00A808B3" w:rsidTr="00A808B3">
        <w:trPr>
          <w:trHeight w:val="669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19" w:firstLine="0"/>
              <w:jc w:val="left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szCs w:val="28"/>
              </w:rPr>
              <w:t>2.2.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8B3" w:rsidRPr="00DD412A" w:rsidRDefault="00A808B3" w:rsidP="00A808B3">
            <w:pPr>
              <w:spacing w:after="0"/>
              <w:ind w:left="19" w:firstLine="0"/>
              <w:rPr>
                <w:rFonts w:ascii="13" w:hAnsi="13"/>
                <w:szCs w:val="28"/>
                <w:lang w:val="ru-RU"/>
              </w:rPr>
            </w:pPr>
            <w:r w:rsidRPr="00DD412A">
              <w:rPr>
                <w:rFonts w:ascii="13" w:hAnsi="13"/>
                <w:szCs w:val="28"/>
                <w:lang w:val="ru-RU"/>
              </w:rPr>
              <w:t>Наличие на территории сельского населённого пункта уникальных природных ландшафтов</w:t>
            </w:r>
          </w:p>
        </w:tc>
      </w:tr>
    </w:tbl>
    <w:p w:rsidR="00DD412A" w:rsidRDefault="00DD412A" w:rsidP="00DD412A">
      <w:pPr>
        <w:spacing w:after="10" w:line="228" w:lineRule="auto"/>
        <w:ind w:left="403" w:right="998" w:hanging="10"/>
        <w:jc w:val="center"/>
        <w:rPr>
          <w:rFonts w:ascii="13" w:hAnsi="13"/>
          <w:szCs w:val="28"/>
          <w:lang w:val="ru-RU"/>
        </w:rPr>
      </w:pPr>
      <w:r w:rsidRPr="00DD412A">
        <w:rPr>
          <w:rFonts w:ascii="13" w:hAnsi="13"/>
          <w:szCs w:val="28"/>
          <w:lang w:val="ru-RU"/>
        </w:rPr>
        <w:t xml:space="preserve"> «Самая красивая деревня Ульяновской области» среди сельских населённых пунктов Ульяновской области</w:t>
      </w:r>
    </w:p>
    <w:p w:rsidR="00DD412A" w:rsidRPr="00DD412A" w:rsidRDefault="00DD412A" w:rsidP="00DD412A">
      <w:pPr>
        <w:spacing w:after="10" w:line="228" w:lineRule="auto"/>
        <w:ind w:left="403" w:right="998" w:hanging="10"/>
        <w:jc w:val="center"/>
        <w:rPr>
          <w:rFonts w:ascii="13" w:hAnsi="13"/>
          <w:szCs w:val="28"/>
          <w:lang w:val="ru-RU"/>
        </w:rPr>
      </w:pPr>
      <w:r w:rsidRPr="00DD412A">
        <w:rPr>
          <w:rFonts w:ascii="13" w:hAnsi="13"/>
          <w:szCs w:val="28"/>
          <w:lang w:val="ru-RU"/>
        </w:rPr>
        <w:br w:type="page"/>
      </w:r>
    </w:p>
    <w:tbl>
      <w:tblPr>
        <w:tblpPr w:vertAnchor="text" w:tblpX="-717"/>
        <w:tblOverlap w:val="never"/>
        <w:tblW w:w="9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7"/>
        <w:gridCol w:w="68"/>
      </w:tblGrid>
      <w:tr w:rsidR="00DD412A" w:rsidRPr="00DD412A" w:rsidTr="00A447C7">
        <w:trPr>
          <w:trHeight w:val="14193"/>
        </w:trPr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12A" w:rsidRPr="00DD412A" w:rsidRDefault="00DD412A" w:rsidP="00A447C7">
            <w:pPr>
              <w:spacing w:after="0"/>
              <w:ind w:left="-1616" w:right="53" w:firstLine="0"/>
              <w:jc w:val="left"/>
              <w:rPr>
                <w:rFonts w:ascii="13" w:hAnsi="13"/>
                <w:szCs w:val="28"/>
                <w:lang w:val="ru-RU"/>
              </w:rPr>
            </w:pPr>
          </w:p>
          <w:tbl>
            <w:tblPr>
              <w:tblW w:w="9367" w:type="dxa"/>
              <w:tblInd w:w="554" w:type="dxa"/>
              <w:tblCellMar>
                <w:top w:w="55" w:type="dxa"/>
                <w:left w:w="79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8772"/>
            </w:tblGrid>
            <w:tr w:rsidR="00DD412A" w:rsidRPr="00DD412A" w:rsidTr="00DD412A">
              <w:trPr>
                <w:trHeight w:val="334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0" w:right="113" w:firstLine="0"/>
                    <w:suppressOverlap/>
                    <w:jc w:val="center"/>
                    <w:rPr>
                      <w:rFonts w:ascii="13" w:hAnsi="13"/>
                      <w:szCs w:val="28"/>
                      <w:lang w:val="ru-RU"/>
                    </w:rPr>
                  </w:pP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0" w:right="86" w:firstLine="0"/>
                    <w:suppressOverlap/>
                    <w:jc w:val="center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2</w:t>
                  </w:r>
                </w:p>
              </w:tc>
            </w:tr>
            <w:tr w:rsidR="00DD412A" w:rsidRPr="00A808B3" w:rsidTr="00DD412A">
              <w:trPr>
                <w:trHeight w:val="664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0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2.3.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0" w:firstLine="5"/>
                    <w:suppressOverlap/>
                    <w:jc w:val="left"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Архитектурно-стилистическое</w:t>
                  </w:r>
                  <w:r w:rsidRPr="00DD412A">
                    <w:rPr>
                      <w:rFonts w:ascii="13" w:hAnsi="13"/>
                      <w:szCs w:val="28"/>
                      <w:lang w:val="ru-RU"/>
                    </w:rPr>
                    <w:tab/>
                    <w:t>единство</w:t>
                  </w:r>
                  <w:r w:rsidRPr="00DD412A">
                    <w:rPr>
                      <w:rFonts w:ascii="13" w:hAnsi="13"/>
                      <w:szCs w:val="28"/>
                      <w:lang w:val="ru-RU"/>
                    </w:rPr>
                    <w:tab/>
                    <w:t>застройки сельского населённого пункта</w:t>
                  </w:r>
                </w:p>
              </w:tc>
            </w:tr>
            <w:tr w:rsidR="00DD412A" w:rsidRPr="00A808B3" w:rsidTr="00DD412A">
              <w:trPr>
                <w:trHeight w:val="675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4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2.4.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0" w:firstLine="0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Надлежащее состояние фасадов жилых зданий, расположенных                           на территории сельского населённого пункта</w:t>
                  </w:r>
                </w:p>
              </w:tc>
            </w:tr>
            <w:tr w:rsidR="00DD412A" w:rsidRPr="00A808B3" w:rsidTr="00DD412A">
              <w:trPr>
                <w:trHeight w:val="1018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4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2.5.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0" w:right="91" w:firstLine="0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Наличие на зданиях (строениях, сооружениях), расположенных на территории сельского населённого пункта, указателей с наименованием улиц и номерами домов</w:t>
                  </w:r>
                </w:p>
              </w:tc>
            </w:tr>
            <w:tr w:rsidR="00DD412A" w:rsidRPr="00A808B3" w:rsidTr="00DD412A">
              <w:trPr>
                <w:trHeight w:val="682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9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2.6.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0" w:firstLine="0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Надлежащее состояние автомобильных дорог, расположенных                            на территории сельского населённого пункта</w:t>
                  </w:r>
                </w:p>
              </w:tc>
            </w:tr>
            <w:tr w:rsidR="00DD412A" w:rsidRPr="00A808B3" w:rsidTr="00DD412A">
              <w:trPr>
                <w:trHeight w:val="346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9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2.7.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0" w:firstLine="0"/>
                    <w:suppressOverlap/>
                    <w:jc w:val="left"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Наличие на территории сельского населённого пункта тротуаров</w:t>
                  </w:r>
                </w:p>
              </w:tc>
            </w:tr>
            <w:tr w:rsidR="00DD412A" w:rsidRPr="00A808B3" w:rsidTr="00DD412A">
              <w:trPr>
                <w:trHeight w:val="669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9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2.8.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24" w:hanging="10"/>
                    <w:suppressOverlap/>
                    <w:jc w:val="left"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Наличие на территории сельского населённого пункта парковок (парковочных мест)</w:t>
                  </w:r>
                </w:p>
              </w:tc>
            </w:tr>
            <w:tr w:rsidR="00DD412A" w:rsidRPr="00A808B3" w:rsidTr="00DD412A">
              <w:trPr>
                <w:trHeight w:val="680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9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2.9.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4" w:firstLine="5"/>
                    <w:suppressOverlap/>
                    <w:jc w:val="left"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Наличие освещения территории сельского населённого пункта в тёмное время суток</w:t>
                  </w:r>
                </w:p>
              </w:tc>
            </w:tr>
            <w:tr w:rsidR="00DD412A" w:rsidRPr="00DD412A" w:rsidTr="00DD412A">
              <w:trPr>
                <w:trHeight w:val="343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0" w:right="80" w:firstLine="0"/>
                    <w:suppressOverlap/>
                    <w:jc w:val="center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З.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4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Туристическая привлекательность</w:t>
                  </w:r>
                </w:p>
              </w:tc>
            </w:tr>
            <w:tr w:rsidR="00DD412A" w:rsidRPr="00A808B3" w:rsidTr="00DD412A">
              <w:trPr>
                <w:trHeight w:val="685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29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3.1.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9" w:firstLine="0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Наличие на территории сельского населённого пункта туристских ресурсов, посещаемых туристами</w:t>
                  </w:r>
                </w:p>
              </w:tc>
            </w:tr>
            <w:tr w:rsidR="00DD412A" w:rsidRPr="00A808B3" w:rsidTr="00DD412A">
              <w:trPr>
                <w:trHeight w:val="347"/>
              </w:trPr>
              <w:tc>
                <w:tcPr>
                  <w:tcW w:w="13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34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3.2;</w:t>
                  </w:r>
                </w:p>
              </w:tc>
              <w:tc>
                <w:tcPr>
                  <w:tcW w:w="92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19" w:firstLine="5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Наличие- -на „территории: - сельского. населённого -пункта ГОСтИНИЦи иных средств размещения</w:t>
                  </w:r>
                </w:p>
              </w:tc>
            </w:tr>
            <w:tr w:rsidR="00DD412A" w:rsidRPr="00A808B3" w:rsidTr="00DD412A">
              <w:trPr>
                <w:trHeight w:val="507"/>
              </w:trPr>
              <w:tc>
                <w:tcPr>
                  <w:tcW w:w="133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160"/>
                    <w:ind w:left="0" w:firstLine="0"/>
                    <w:suppressOverlap/>
                    <w:jc w:val="left"/>
                    <w:rPr>
                      <w:rFonts w:ascii="13" w:hAnsi="13"/>
                      <w:szCs w:val="28"/>
                      <w:lang w:val="ru-RU"/>
                    </w:rPr>
                  </w:pPr>
                </w:p>
              </w:tc>
              <w:tc>
                <w:tcPr>
                  <w:tcW w:w="9234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160"/>
                    <w:ind w:left="0" w:firstLine="0"/>
                    <w:suppressOverlap/>
                    <w:jc w:val="left"/>
                    <w:rPr>
                      <w:rFonts w:ascii="13" w:hAnsi="13"/>
                      <w:szCs w:val="28"/>
                      <w:lang w:val="ru-RU"/>
                    </w:rPr>
                  </w:pPr>
                </w:p>
              </w:tc>
            </w:tr>
            <w:tr w:rsidR="00DD412A" w:rsidRPr="00A808B3" w:rsidTr="00DD412A">
              <w:trPr>
                <w:trHeight w:val="672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34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3.3.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24" w:firstLine="0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Наличие на территории сельского населённого пункта мест организации питания туристов</w:t>
                  </w:r>
                </w:p>
              </w:tc>
            </w:tr>
            <w:tr w:rsidR="00DD412A" w:rsidRPr="00A808B3" w:rsidTr="00DD412A">
              <w:trPr>
                <w:trHeight w:val="343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38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3.4.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29" w:firstLine="0"/>
                    <w:suppressOverlap/>
                    <w:jc w:val="left"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Транспортная доступность сельского населённого пункта</w:t>
                  </w:r>
                </w:p>
              </w:tc>
            </w:tr>
            <w:tr w:rsidR="00DD412A" w:rsidRPr="00A808B3" w:rsidTr="00DD412A">
              <w:trPr>
                <w:trHeight w:val="680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38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3.5.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29" w:firstLine="0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Реализация на территории сельского населённого пункта мер, направленных на стимулирование развития туризма</w:t>
                  </w:r>
                </w:p>
              </w:tc>
            </w:tr>
            <w:tr w:rsidR="00DD412A" w:rsidRPr="00A808B3" w:rsidTr="00DD412A">
              <w:trPr>
                <w:trHeight w:val="677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43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3.6.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34" w:firstLine="0"/>
                    <w:suppressOverlap/>
                    <w:jc w:val="left"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Наличие на территории сельского населённого пункта систем информирования туристов</w:t>
                  </w:r>
                </w:p>
              </w:tc>
            </w:tr>
            <w:tr w:rsidR="00DD412A" w:rsidRPr="00DD412A" w:rsidTr="00DD412A">
              <w:trPr>
                <w:trHeight w:val="341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0" w:right="56" w:firstLine="0"/>
                    <w:suppressOverlap/>
                    <w:jc w:val="center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4.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38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Природная среда</w:t>
                  </w:r>
                </w:p>
              </w:tc>
            </w:tr>
            <w:tr w:rsidR="00DD412A" w:rsidRPr="00A808B3" w:rsidTr="00DD412A">
              <w:trPr>
                <w:trHeight w:val="674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34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4.1.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43" w:hanging="5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Биологическое разнообразие естественных экологических систем, функционирующих в границах сельского населённого пункта</w:t>
                  </w:r>
                </w:p>
              </w:tc>
            </w:tr>
            <w:tr w:rsidR="00DD412A" w:rsidRPr="00A808B3" w:rsidTr="00DD412A">
              <w:trPr>
                <w:trHeight w:val="677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38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4.2.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48" w:hanging="5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Наличие в границах сельского населённого пункта благоприятной экологической обстановки</w:t>
                  </w:r>
                </w:p>
              </w:tc>
            </w:tr>
            <w:tr w:rsidR="00DD412A" w:rsidRPr="00A808B3" w:rsidTr="00DD412A">
              <w:trPr>
                <w:trHeight w:val="1678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43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4.3.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53" w:right="53" w:hanging="5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Чистота воды в природных водоёмах, водотоках и подобных водных объектах, расположенных в границах сельского населённого пункта, питьевой воды, забираемой (изымаемой) из указанных объектов, а также атмосферного воздуха в границах сельского населённого пункта</w:t>
                  </w:r>
                </w:p>
              </w:tc>
            </w:tr>
            <w:tr w:rsidR="00DD412A" w:rsidRPr="00A808B3" w:rsidTr="00DD412A">
              <w:trPr>
                <w:trHeight w:val="674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62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lastRenderedPageBreak/>
                    <w:t>4.4.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62" w:firstLine="5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Отсутствие на территории сельского населённого пункта мест несанкционированного размещения отходов</w:t>
                  </w:r>
                </w:p>
              </w:tc>
            </w:tr>
            <w:tr w:rsidR="00DD412A" w:rsidRPr="00A808B3" w:rsidTr="00DD412A">
              <w:trPr>
                <w:trHeight w:val="1011"/>
              </w:trPr>
              <w:tc>
                <w:tcPr>
                  <w:tcW w:w="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62" w:firstLine="0"/>
                    <w:suppressOverlap/>
                    <w:jc w:val="left"/>
                    <w:rPr>
                      <w:rFonts w:ascii="13" w:hAnsi="13"/>
                      <w:szCs w:val="28"/>
                    </w:rPr>
                  </w:pPr>
                  <w:r w:rsidRPr="00DD412A">
                    <w:rPr>
                      <w:rFonts w:ascii="13" w:hAnsi="13"/>
                      <w:szCs w:val="28"/>
                    </w:rPr>
                    <w:t>4.5.</w:t>
                  </w:r>
                </w:p>
              </w:tc>
              <w:tc>
                <w:tcPr>
                  <w:tcW w:w="92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D412A" w:rsidRPr="00DD412A" w:rsidRDefault="00DD412A" w:rsidP="00A808B3">
                  <w:pPr>
                    <w:framePr w:wrap="around" w:vAnchor="text" w:hAnchor="text" w:x="-717"/>
                    <w:spacing w:after="0"/>
                    <w:ind w:left="62" w:right="43" w:firstLine="10"/>
                    <w:suppressOverlap/>
                    <w:rPr>
                      <w:rFonts w:ascii="13" w:hAnsi="13"/>
                      <w:szCs w:val="28"/>
                      <w:lang w:val="ru-RU"/>
                    </w:rPr>
                  </w:pPr>
                  <w:r w:rsidRPr="00DD412A">
                    <w:rPr>
                      <w:rFonts w:ascii="13" w:hAnsi="13"/>
                      <w:szCs w:val="28"/>
                      <w:lang w:val="ru-RU"/>
                    </w:rPr>
                    <w:t>Осуществление деятельности по обращению с обитающими на территории сельского населённого пункта животными без владельцев</w:t>
                  </w:r>
                </w:p>
              </w:tc>
            </w:tr>
          </w:tbl>
          <w:p w:rsidR="00DD412A" w:rsidRPr="00DD412A" w:rsidRDefault="00DD412A" w:rsidP="00A447C7">
            <w:pPr>
              <w:spacing w:after="160"/>
              <w:ind w:left="0" w:firstLine="0"/>
              <w:jc w:val="left"/>
              <w:rPr>
                <w:rFonts w:ascii="13" w:hAnsi="13"/>
                <w:szCs w:val="28"/>
                <w:lang w:val="ru-RU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12A" w:rsidRPr="00DD412A" w:rsidRDefault="00DD412A" w:rsidP="00A447C7">
            <w:pPr>
              <w:spacing w:after="0"/>
              <w:ind w:left="53" w:firstLine="0"/>
              <w:jc w:val="left"/>
              <w:rPr>
                <w:rFonts w:ascii="13" w:hAnsi="13"/>
                <w:szCs w:val="28"/>
              </w:rPr>
            </w:pPr>
            <w:r w:rsidRPr="00DD412A">
              <w:rPr>
                <w:rFonts w:ascii="13" w:hAnsi="13"/>
                <w:noProof/>
                <w:szCs w:val="28"/>
                <w:lang w:val="ru-RU" w:eastAsia="ru-RU"/>
              </w:rPr>
              <w:lastRenderedPageBreak/>
              <w:drawing>
                <wp:inline distT="0" distB="0" distL="0" distR="0" wp14:anchorId="1701C4B5" wp14:editId="39E404E8">
                  <wp:extent cx="9525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547" w:rsidRPr="00DD412A" w:rsidRDefault="005C0547">
      <w:pPr>
        <w:rPr>
          <w:szCs w:val="28"/>
        </w:rPr>
      </w:pPr>
    </w:p>
    <w:sectPr w:rsidR="005C0547" w:rsidRPr="00DD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4F" w:rsidRDefault="00B2424F" w:rsidP="00A808B3">
      <w:pPr>
        <w:spacing w:after="0" w:line="240" w:lineRule="auto"/>
      </w:pPr>
      <w:r>
        <w:separator/>
      </w:r>
    </w:p>
  </w:endnote>
  <w:endnote w:type="continuationSeparator" w:id="0">
    <w:p w:rsidR="00B2424F" w:rsidRDefault="00B2424F" w:rsidP="00A8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4F" w:rsidRDefault="00B2424F" w:rsidP="00A808B3">
      <w:pPr>
        <w:spacing w:after="0" w:line="240" w:lineRule="auto"/>
      </w:pPr>
      <w:r>
        <w:separator/>
      </w:r>
    </w:p>
  </w:footnote>
  <w:footnote w:type="continuationSeparator" w:id="0">
    <w:p w:rsidR="00B2424F" w:rsidRDefault="00B2424F" w:rsidP="00A80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9C"/>
    <w:rsid w:val="005C0547"/>
    <w:rsid w:val="00A808B3"/>
    <w:rsid w:val="00B2424F"/>
    <w:rsid w:val="00BF2304"/>
    <w:rsid w:val="00DD412A"/>
    <w:rsid w:val="00D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A"/>
    <w:pPr>
      <w:spacing w:after="4" w:line="259" w:lineRule="auto"/>
      <w:ind w:left="139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2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A8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8B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A8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8B3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A"/>
    <w:pPr>
      <w:spacing w:after="4" w:line="259" w:lineRule="auto"/>
      <w:ind w:left="139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2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A8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8B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A8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8B3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C75B-CDD3-4295-A582-49C31CEB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2021-10-11T11:07:00Z</cp:lastPrinted>
  <dcterms:created xsi:type="dcterms:W3CDTF">2021-10-05T06:46:00Z</dcterms:created>
  <dcterms:modified xsi:type="dcterms:W3CDTF">2021-10-11T11:46:00Z</dcterms:modified>
</cp:coreProperties>
</file>