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1" w:rsidRPr="00E6412E" w:rsidRDefault="00E6412E" w:rsidP="00E6412E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E6412E">
        <w:rPr>
          <w:rFonts w:ascii="PT Astra Serif" w:hAnsi="PT Astra Serif"/>
          <w:sz w:val="28"/>
          <w:szCs w:val="28"/>
        </w:rPr>
        <w:t>Приложение 1</w:t>
      </w:r>
      <w:r w:rsidR="00B67DB1" w:rsidRPr="00E6412E">
        <w:rPr>
          <w:rFonts w:ascii="PT Astra Serif" w:hAnsi="PT Astra Serif"/>
          <w:sz w:val="28"/>
          <w:szCs w:val="28"/>
        </w:rPr>
        <w:br/>
      </w:r>
    </w:p>
    <w:p w:rsidR="00B67DB1" w:rsidRDefault="00B67DB1">
      <w:pPr>
        <w:pStyle w:val="ConsPlusNormal"/>
        <w:jc w:val="both"/>
        <w:outlineLvl w:val="0"/>
      </w:pPr>
    </w:p>
    <w:p w:rsidR="00B67DB1" w:rsidRDefault="00B67DB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67DB1" w:rsidRDefault="00B67DB1">
      <w:pPr>
        <w:pStyle w:val="ConsPlusTitle"/>
        <w:jc w:val="center"/>
      </w:pPr>
    </w:p>
    <w:p w:rsidR="00B67DB1" w:rsidRDefault="00B67DB1">
      <w:pPr>
        <w:pStyle w:val="ConsPlusTitle"/>
        <w:jc w:val="center"/>
      </w:pPr>
      <w:r>
        <w:t>ПОСТАНОВЛЕНИЕ</w:t>
      </w:r>
    </w:p>
    <w:p w:rsidR="00B67DB1" w:rsidRDefault="00B67DB1">
      <w:pPr>
        <w:pStyle w:val="ConsPlusTitle"/>
        <w:jc w:val="center"/>
      </w:pPr>
      <w:r>
        <w:t>от 8 сентября 2015 г. N 445-П</w:t>
      </w:r>
    </w:p>
    <w:p w:rsidR="00B67DB1" w:rsidRDefault="00B67DB1">
      <w:pPr>
        <w:pStyle w:val="ConsPlusTitle"/>
        <w:jc w:val="center"/>
      </w:pPr>
    </w:p>
    <w:p w:rsidR="00B67DB1" w:rsidRDefault="00B67DB1">
      <w:pPr>
        <w:pStyle w:val="ConsPlusTitle"/>
        <w:jc w:val="center"/>
      </w:pPr>
      <w:r>
        <w:t>О ПРОВЕДЕНИИ ЕЖЕГОДНОГО ОБЛАСТНОГО КОНКУРСА "САМАЯ</w:t>
      </w:r>
      <w:bookmarkStart w:id="0" w:name="_GoBack"/>
      <w:bookmarkEnd w:id="0"/>
    </w:p>
    <w:p w:rsidR="00B67DB1" w:rsidRDefault="00B67DB1">
      <w:pPr>
        <w:pStyle w:val="ConsPlusTitle"/>
        <w:jc w:val="center"/>
      </w:pPr>
      <w:r>
        <w:t>КРАСИВАЯ ДЕРЕВНЯ УЛЬЯНОВСКОЙ ОБЛАСТИ" СРЕДИ СЕЛЬСКИХ</w:t>
      </w:r>
    </w:p>
    <w:p w:rsidR="00B67DB1" w:rsidRDefault="00B67DB1">
      <w:pPr>
        <w:pStyle w:val="ConsPlusTitle"/>
        <w:jc w:val="center"/>
      </w:pPr>
      <w:r>
        <w:t>НАСЕЛЕННЫХ ПУНКТОВ УЛЬЯНОВСКОЙ ОБЛАСТИ</w:t>
      </w:r>
    </w:p>
    <w:p w:rsidR="00B67DB1" w:rsidRDefault="00B67D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6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7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8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</w:tr>
    </w:tbl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r>
        <w:t>В целях комплексного развития сельских территорий Ульяновской области, повышения качества и уровня жизни сельского населения, развития туристической привлекательности сельских населенных пунктов Ульяновской области Правительство Ульяновской области постановляет:</w:t>
      </w:r>
    </w:p>
    <w:p w:rsidR="00B67DB1" w:rsidRDefault="00B67DB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29.09.2021 N 456-П)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1. Проводить на территории Ульяновской области ежегодный областной конкурс "Самая красивая деревня Ульяновской области" среди сельских населенных пунктов Ульяновской области.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проведении ежегодного областного конкурса "Самая красивая деревня Ульяновской области" среди сельских населенных пунктов Ульяновской области.</w:t>
      </w:r>
    </w:p>
    <w:p w:rsidR="00B67DB1" w:rsidRDefault="00B67DB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19.01.2017 N 24-П)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right"/>
      </w:pPr>
      <w:r>
        <w:t>Губернатор - Председатель</w:t>
      </w:r>
    </w:p>
    <w:p w:rsidR="00B67DB1" w:rsidRDefault="00B67DB1">
      <w:pPr>
        <w:pStyle w:val="ConsPlusNormal"/>
        <w:jc w:val="right"/>
      </w:pPr>
      <w:r>
        <w:t>Правительства</w:t>
      </w:r>
    </w:p>
    <w:p w:rsidR="00B67DB1" w:rsidRDefault="00B67DB1">
      <w:pPr>
        <w:pStyle w:val="ConsPlusNormal"/>
        <w:jc w:val="right"/>
      </w:pPr>
      <w:r>
        <w:t>Ульяновской области</w:t>
      </w:r>
    </w:p>
    <w:p w:rsidR="00B67DB1" w:rsidRDefault="00B67DB1">
      <w:pPr>
        <w:pStyle w:val="ConsPlusNormal"/>
        <w:jc w:val="right"/>
      </w:pPr>
      <w:r>
        <w:t>С.И.МОРОЗОВ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right"/>
        <w:outlineLvl w:val="0"/>
      </w:pPr>
      <w:r>
        <w:t>Утверждено</w:t>
      </w:r>
    </w:p>
    <w:p w:rsidR="00B67DB1" w:rsidRDefault="00B67DB1">
      <w:pPr>
        <w:pStyle w:val="ConsPlusNormal"/>
        <w:jc w:val="right"/>
      </w:pPr>
      <w:r>
        <w:t>постановлением</w:t>
      </w:r>
    </w:p>
    <w:p w:rsidR="00B67DB1" w:rsidRDefault="00B67DB1">
      <w:pPr>
        <w:pStyle w:val="ConsPlusNormal"/>
        <w:jc w:val="right"/>
      </w:pPr>
      <w:r>
        <w:t>Правительства Ульяновской области</w:t>
      </w:r>
    </w:p>
    <w:p w:rsidR="00B67DB1" w:rsidRDefault="00B67DB1">
      <w:pPr>
        <w:pStyle w:val="ConsPlusNormal"/>
        <w:jc w:val="right"/>
      </w:pPr>
      <w:r>
        <w:t>от 8 сентября 2015 г. N 445-П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</w:pPr>
      <w:bookmarkStart w:id="1" w:name="P34"/>
      <w:bookmarkEnd w:id="1"/>
      <w:r>
        <w:t>ПОЛОЖЕНИЕ</w:t>
      </w:r>
    </w:p>
    <w:p w:rsidR="00B67DB1" w:rsidRDefault="00B67DB1">
      <w:pPr>
        <w:pStyle w:val="ConsPlusTitle"/>
        <w:jc w:val="center"/>
      </w:pPr>
      <w:r>
        <w:t>О ПРОВЕДЕНИИ ЕЖЕГОДНОГО ОБЛАСТНОГО КОНКУРСА "САМАЯ</w:t>
      </w:r>
    </w:p>
    <w:p w:rsidR="00B67DB1" w:rsidRDefault="00B67DB1">
      <w:pPr>
        <w:pStyle w:val="ConsPlusTitle"/>
        <w:jc w:val="center"/>
      </w:pPr>
      <w:r>
        <w:t>КРАСИВАЯ ДЕРЕВНЯ УЛЬЯНОВСКОЙ ОБЛАСТИ" СРЕДИ СЕЛЬСКИХ</w:t>
      </w:r>
    </w:p>
    <w:p w:rsidR="00B67DB1" w:rsidRDefault="00B67DB1">
      <w:pPr>
        <w:pStyle w:val="ConsPlusTitle"/>
        <w:jc w:val="center"/>
      </w:pPr>
      <w:r>
        <w:t>НАСЕЛЕННЫХ ПУНКТОВ УЛЬЯНОВСКОЙ ОБЛАСТИ</w:t>
      </w:r>
    </w:p>
    <w:p w:rsidR="00B67DB1" w:rsidRDefault="00B67D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от 29.09.2021 N 456-П)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</w:tr>
    </w:tbl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  <w:outlineLvl w:val="1"/>
      </w:pPr>
      <w:r>
        <w:t>1. Общие положения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r>
        <w:t>1.1. Настоящее Положение устанавливает порядок организации и проведения ежегодного областного конкурса "Самая красивая деревня Ульяновской области" среди сельских населенных пунктов Ульяновской области (далее - Конкурс).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1.2. Конкурс организуется и проводится Министерством агропромышленного комплекса и развития сельских территорий Ульяновской области (далее - организатор Конкурса).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1.3. К участию в Конкурсе допускаются местные администрации поселений и городских округов Ульяновской области (далее - местные администрации), в границах территорий которых расположены сельские населенные пункты с численностью населения не более 2500 человек (далее - сельские населенные пункты).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  <w:outlineLvl w:val="1"/>
      </w:pPr>
      <w:r>
        <w:t>2. Порядок организации и проведения Конкурса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bookmarkStart w:id="2" w:name="P50"/>
      <w:bookmarkEnd w:id="2"/>
      <w:r>
        <w:t xml:space="preserve">2.1. Для участия в Конкурсе местные администрации на основе предложений, представленных инициативной группой жителей сельских населенных пунктов, представляют организатору Конкурса </w:t>
      </w:r>
      <w:hyperlink w:anchor="P102" w:history="1">
        <w:r>
          <w:rPr>
            <w:color w:val="0000FF"/>
          </w:rPr>
          <w:t>заявку</w:t>
        </w:r>
      </w:hyperlink>
      <w:r>
        <w:t xml:space="preserve"> на участие в Конкурсе, составленную по форме, установленной приложением N 1 к настоящему Положению (далее - заявка), а также прилагаемые к ней конкурсные материалы: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lastRenderedPageBreak/>
        <w:t xml:space="preserve">1) программу развития сельского населенного пункта, содержащую не менее одного мероприятия из числа предусмотренных </w:t>
      </w:r>
      <w:hyperlink w:anchor="P230" w:history="1">
        <w:r>
          <w:rPr>
            <w:color w:val="0000FF"/>
          </w:rPr>
          <w:t>приложением N 3</w:t>
        </w:r>
      </w:hyperlink>
      <w:r>
        <w:t xml:space="preserve"> к настоящему Положению;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2) электронный носитель (CD/DVD-диск), содержащий видовые фотографические изображения сельского населенного пункта и его достопримечательностей (формат изображения JPEG или TIFF, цветовая модель RGB разрешением не менее 300 dpi, размер по меньшей стороне не менее 2000 пикселей).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 xml:space="preserve">2.2. Организатор Конкурса не позднее чем за 7 календарных дней до дня начала срока приема заявок и прилагаемых к ним конкурсных материалов,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настоящего раздела (далее - конкурсные материалы), размещает на своем официальном сайте в информационно-телекоммуникационной сети "Интернет" (далее - официальный сайт) информационное сообщение о проведении Конкурса, содержащее: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1) сведения о сроке приема заявок и конкурсных материалов;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2) сведения о времени и месте приема заявок и конкурсных материалов, почтовом адресе для представления заявок и конкурсных материалов;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3) сведения об абонентском номере телефонной связи для получения консультаций по вопросам подготовки заявок и конкурсных материалов;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4) сведения о сроке подведения итогов Конкурса.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2.3. Поступившие заявки и конкурсные материалы регистрируются в день их поступления в журнале регистрации заявок и конкурсных материалов, форма которого утверждается правовым актом организатора Конкурса.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2.4. Местная администрация, становившаяся хотя бы один раз победителем Конкурса в течение трех лет, предшествующих году представления местной администрацией заявки и конкурсных материалов, не допускается к участию в Конкурсе.</w:t>
      </w:r>
    </w:p>
    <w:p w:rsidR="00B67DB1" w:rsidRDefault="00B67DB1">
      <w:pPr>
        <w:pStyle w:val="ConsPlusNormal"/>
        <w:spacing w:before="280"/>
        <w:ind w:firstLine="540"/>
        <w:jc w:val="both"/>
      </w:pPr>
      <w:bookmarkStart w:id="3" w:name="P60"/>
      <w:bookmarkEnd w:id="3"/>
      <w:r>
        <w:t xml:space="preserve">2.5. В течение 5 рабочих дней со дня истечения срока приема заявок и конкурсных материалов организатор Конкурса проверяет комплектность представленных конкурсных материалов и соответствие форм заявок требованиям, установленным соответственно </w:t>
      </w:r>
      <w:hyperlink w:anchor="P10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0" w:history="1">
        <w:r>
          <w:rPr>
            <w:color w:val="0000FF"/>
          </w:rPr>
          <w:t>3</w:t>
        </w:r>
      </w:hyperlink>
      <w:r>
        <w:t xml:space="preserve"> к настоящему Положению, и </w:t>
      </w:r>
      <w:hyperlink w:anchor="P50" w:history="1">
        <w:r>
          <w:rPr>
            <w:color w:val="0000FF"/>
          </w:rPr>
          <w:t>пункту 2.1</w:t>
        </w:r>
      </w:hyperlink>
      <w:r>
        <w:t xml:space="preserve"> настоящего раздела, а также полноту и достоверность содержащихся в заявках и прилагаемых к ним конкурсных материалах сведений.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 xml:space="preserve">В случае если конкурсные материалы представлены в установленный </w:t>
      </w:r>
      <w:r>
        <w:lastRenderedPageBreak/>
        <w:t xml:space="preserve">срок и соответствуют требованиям, установленным настоящим Положением, а также содержат полные и достоверные сведения, организатор Конкурса не позднее 3 рабочих дней, следующих за днем завершения указанной в </w:t>
      </w:r>
      <w:hyperlink w:anchor="P60" w:history="1">
        <w:r>
          <w:rPr>
            <w:color w:val="0000FF"/>
          </w:rPr>
          <w:t>абзаце первом</w:t>
        </w:r>
      </w:hyperlink>
      <w:r>
        <w:t xml:space="preserve"> настоящего пункта проверки, передает заявки и конкурсные материалы на рассмотрение конкурсной комиссии для рассмотрения заявок и прилагаемых к ним конкурсных материалов и подведения итогов Конкурса, формируемой организатором Конкурса (далее - Комиссия), а также размещает заявки и конкурсные материалы в федеральной государственной информационной системе "Единый портал государственных и муниципальных услуг (функций)" для проведения общественного голосования.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 xml:space="preserve">В случае если заявка и конкурсные материалы представлены по истечении установленного срока и (или) они не соответствуют требованиям, установленным настоящим Положением, либо содержат неполные и недостоверные сведения, а также если местная администрация становилась хотя бы один раз победителем Конкурса в течение трех лет, предшествующих году представления местной администрацией заявки и конкурсных материалов, организатор Конкурса не позднее 5 рабочих дней, следующих за днем завершения проверки, указанной в </w:t>
      </w:r>
      <w:hyperlink w:anchor="P60" w:history="1">
        <w:r>
          <w:rPr>
            <w:color w:val="0000FF"/>
          </w:rPr>
          <w:t>абзаце первом</w:t>
        </w:r>
      </w:hyperlink>
      <w:r>
        <w:t xml:space="preserve"> настоящего пункта, возвращает местной администрации заявку и конкурсные материалы с указанием обстоятельств, послуживших основанием для возврата заявки и прилагаемых к ней конкурсных материалов.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2.6. Местная администрация вправе отозвать свою заявку и конкурсные материалы, представив письменное уведомление об этом, в любое время до истечения срока приема заявок и конкурсных материалов.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  <w:outlineLvl w:val="1"/>
      </w:pPr>
      <w:r>
        <w:t>3. Конкурсная комиссия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r>
        <w:t>3.1. Для рассмотрения заявок и прилагаемых к ним конкурсных материалов и подведения итогов Конкурса организатором Конкурса формируется Комиссия.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Положение о Комиссии и ее состав утверждаются правовыми актами организатора Конкурса.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3.2. Заседание Комиссии проводится в течение 5 рабочих дней со дня окончания срока общественного голосования.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Заседание Комиссии правомочно, если на нем присутствует не менее половины от установленного числа ее членов.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  <w:outlineLvl w:val="1"/>
      </w:pPr>
      <w:r>
        <w:lastRenderedPageBreak/>
        <w:t>4. Подведение итогов Конкурса и награждение</w:t>
      </w:r>
    </w:p>
    <w:p w:rsidR="00B67DB1" w:rsidRDefault="00B67DB1">
      <w:pPr>
        <w:pStyle w:val="ConsPlusTitle"/>
        <w:jc w:val="center"/>
      </w:pPr>
      <w:r>
        <w:t>победителей Конкурса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r>
        <w:t>4.1. Комиссия: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 xml:space="preserve">осуществляет рассмотрение и оценку заявок и конкурсных материалов с применением балльной системы в диапазоне от 0 до 1 баллов в соответствии с критериями, указанными в </w:t>
      </w:r>
      <w:hyperlink w:anchor="P147" w:history="1">
        <w:r>
          <w:rPr>
            <w:color w:val="0000FF"/>
          </w:rPr>
          <w:t>приложении N 2</w:t>
        </w:r>
      </w:hyperlink>
      <w:r>
        <w:t xml:space="preserve"> к настоящему Положению, в том числе с выездом в сельские населенные пункты. При этом выставляется 0 баллов, если заявка и конкурсные материалы не отвечают соответствующему критерию, 1 балл, если заявка и конкурсные материалы отвечают соответствующему критерию;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подводит итоги общественного голосования. При этом один голос, полученный местной администрацией по результатам общественного голосования, равен одному баллу.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По результатам оценки заявок и конкурсных материалов, а также общественного голосования Комиссия формирует рейтинг участников Конкурса (далее - рейтинг) исходя из значений итоговой суммы полученных местной администрацией баллов.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В случае равенства значений итоговых сумм баллов, присвоенных двум и более местным администрациям, наивысшее место в рейтинге присваивается местной администрации, получившей наибольшее количество баллов по результатам общественного голосования.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4.2. Победителями Конкурса признаются местные администрации, занявшие в рейтинге первое, второе и третье места.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Решение Комиссии об определении победителей Конкурса отражается в протоколе заседания Комиссии, который подписывает лицо, председательствовавшее на заседании Комиссии.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4.3. Победители Конкурса награждаются дипломами, форма которых определяется организатором Конкурса.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4.4. Информация об итогах Конкурса, а также о дате, времени и месте награждения победителей Конкурса размещается на официальном сайте в течение 5 рабочих дней со дня определения победителей Конкурса.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  <w:outlineLvl w:val="1"/>
      </w:pPr>
      <w:r>
        <w:t>5. Признание Конкурса несостоявшимся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ind w:firstLine="540"/>
        <w:jc w:val="both"/>
      </w:pPr>
      <w:r>
        <w:t>5.1. Конкурс признается несостоявшимся в случае, если на рассмотрение Комиссии было передано менее 3 заявок и приложенных к ним конкурсных материалов.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lastRenderedPageBreak/>
        <w:t>5.2. Решение о признании Конкурса несостоявшимся принимается на заседании Комиссии и отражается в протоколе заседания Комиссии.</w:t>
      </w:r>
    </w:p>
    <w:p w:rsidR="00B67DB1" w:rsidRDefault="00B67DB1">
      <w:pPr>
        <w:pStyle w:val="ConsPlusNormal"/>
        <w:spacing w:before="280"/>
        <w:ind w:firstLine="540"/>
        <w:jc w:val="both"/>
      </w:pPr>
      <w:r>
        <w:t>5.3. Объявление о признании Конкурса несостоявшимся размещается на официальном сайте в течение 5 рабочих дней со дня принятия решения о признании Конкурса несостоявшимся.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right"/>
        <w:outlineLvl w:val="1"/>
      </w:pPr>
      <w:r>
        <w:t>Приложение N 1</w:t>
      </w:r>
    </w:p>
    <w:p w:rsidR="00B67DB1" w:rsidRDefault="00B67DB1">
      <w:pPr>
        <w:pStyle w:val="ConsPlusNormal"/>
        <w:jc w:val="right"/>
      </w:pPr>
      <w:r>
        <w:t>к Положению</w:t>
      </w:r>
    </w:p>
    <w:p w:rsidR="00B67DB1" w:rsidRDefault="00B67D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2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13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</w:tr>
    </w:tbl>
    <w:p w:rsidR="00B67DB1" w:rsidRDefault="00B67DB1">
      <w:pPr>
        <w:pStyle w:val="ConsPlusNormal"/>
        <w:jc w:val="both"/>
      </w:pPr>
    </w:p>
    <w:p w:rsidR="00B67DB1" w:rsidRDefault="00B67DB1">
      <w:pPr>
        <w:pStyle w:val="ConsPlusNonformat"/>
        <w:jc w:val="both"/>
      </w:pPr>
      <w:bookmarkStart w:id="4" w:name="P102"/>
      <w:bookmarkEnd w:id="4"/>
      <w:r>
        <w:t xml:space="preserve">                                  ЗАЯВКА</w:t>
      </w:r>
    </w:p>
    <w:p w:rsidR="00B67DB1" w:rsidRDefault="00B67DB1">
      <w:pPr>
        <w:pStyle w:val="ConsPlusNonformat"/>
        <w:jc w:val="both"/>
      </w:pPr>
      <w:r>
        <w:t xml:space="preserve">                 на участие в ежегодном областном конкурсе</w:t>
      </w:r>
    </w:p>
    <w:p w:rsidR="00B67DB1" w:rsidRDefault="00B67DB1">
      <w:pPr>
        <w:pStyle w:val="ConsPlusNonformat"/>
        <w:jc w:val="both"/>
      </w:pPr>
      <w:r>
        <w:t xml:space="preserve">               "Самая красивая деревня Ульяновской области"</w:t>
      </w:r>
    </w:p>
    <w:p w:rsidR="00B67DB1" w:rsidRDefault="00B67DB1">
      <w:pPr>
        <w:pStyle w:val="ConsPlusNonformat"/>
        <w:jc w:val="both"/>
      </w:pPr>
      <w:r>
        <w:t xml:space="preserve">           среди сельских населенных пунктов Ульяновской области</w:t>
      </w:r>
    </w:p>
    <w:p w:rsidR="00B67DB1" w:rsidRDefault="00B67DB1">
      <w:pPr>
        <w:pStyle w:val="ConsPlusNonformat"/>
        <w:jc w:val="both"/>
      </w:pP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(наименование поселений и городских округов Ульяновской области, в границах</w:t>
      </w:r>
    </w:p>
    <w:p w:rsidR="00B67DB1" w:rsidRDefault="00B67DB1">
      <w:pPr>
        <w:pStyle w:val="ConsPlusNonformat"/>
        <w:jc w:val="both"/>
      </w:pPr>
      <w:r>
        <w:t xml:space="preserve"> территории которого расположены сельские населенные пункты с численностью</w:t>
      </w:r>
    </w:p>
    <w:p w:rsidR="00B67DB1" w:rsidRDefault="00B67DB1">
      <w:pPr>
        <w:pStyle w:val="ConsPlusNonformat"/>
        <w:jc w:val="both"/>
      </w:pPr>
      <w:r>
        <w:t xml:space="preserve">                     населения не более 2500 человек)</w:t>
      </w:r>
    </w:p>
    <w:p w:rsidR="00B67DB1" w:rsidRDefault="00B67DB1">
      <w:pPr>
        <w:pStyle w:val="ConsPlusNonformat"/>
        <w:jc w:val="both"/>
      </w:pPr>
      <w:r>
        <w:t>Фамилия, имя, отчество (последнее - при наличии) заявителя 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Контактные данные заявителя 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(адрес, номер телефона, адрес электронной почты главы местной администрации</w:t>
      </w:r>
    </w:p>
    <w:p w:rsidR="00B67DB1" w:rsidRDefault="00B67DB1">
      <w:pPr>
        <w:pStyle w:val="ConsPlusNonformat"/>
        <w:jc w:val="both"/>
      </w:pPr>
      <w:r>
        <w:t xml:space="preserve">            поселений и городских округов Ульяновской области)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 xml:space="preserve">   (наименование сельского населенного пункта, заявленного для участия в</w:t>
      </w:r>
    </w:p>
    <w:p w:rsidR="00B67DB1" w:rsidRDefault="00B67DB1">
      <w:pPr>
        <w:pStyle w:val="ConsPlusNonformat"/>
        <w:jc w:val="both"/>
      </w:pPr>
      <w:r>
        <w:t xml:space="preserve">                                 конкурсе)</w:t>
      </w:r>
    </w:p>
    <w:p w:rsidR="00B67DB1" w:rsidRDefault="00B67DB1">
      <w:pPr>
        <w:pStyle w:val="ConsPlusNonformat"/>
        <w:jc w:val="both"/>
      </w:pPr>
      <w:r>
        <w:t>Численность населения сельского населенного пункта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История сельского населенного пункта (не более двух страниц)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  <w:r>
        <w:t>___________________________________________________________________________</w:t>
      </w:r>
    </w:p>
    <w:p w:rsidR="00B67DB1" w:rsidRDefault="00B67DB1">
      <w:pPr>
        <w:pStyle w:val="ConsPlusNonformat"/>
        <w:jc w:val="both"/>
      </w:pPr>
    </w:p>
    <w:p w:rsidR="00B67DB1" w:rsidRDefault="00B67DB1">
      <w:pPr>
        <w:pStyle w:val="ConsPlusNonformat"/>
        <w:jc w:val="both"/>
      </w:pPr>
      <w:r>
        <w:t>___ ___________ 20__ г.                            _________ ______________</w:t>
      </w:r>
    </w:p>
    <w:p w:rsidR="00B67DB1" w:rsidRDefault="00B67DB1">
      <w:pPr>
        <w:pStyle w:val="ConsPlusNonformat"/>
        <w:jc w:val="both"/>
      </w:pPr>
      <w:r>
        <w:t xml:space="preserve">                                                   (подпись)   (Ф.И.О.)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right"/>
        <w:outlineLvl w:val="1"/>
      </w:pPr>
      <w:r>
        <w:t>Приложение N 2</w:t>
      </w:r>
    </w:p>
    <w:p w:rsidR="00B67DB1" w:rsidRDefault="00B67DB1">
      <w:pPr>
        <w:pStyle w:val="ConsPlusNormal"/>
        <w:jc w:val="right"/>
      </w:pPr>
      <w:r>
        <w:t>к Положению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</w:pPr>
      <w:bookmarkStart w:id="5" w:name="P147"/>
      <w:bookmarkEnd w:id="5"/>
      <w:r>
        <w:t>КРИТЕРИИ</w:t>
      </w:r>
    </w:p>
    <w:p w:rsidR="00B67DB1" w:rsidRDefault="00B67DB1">
      <w:pPr>
        <w:pStyle w:val="ConsPlusTitle"/>
        <w:jc w:val="center"/>
      </w:pPr>
      <w:r>
        <w:t>ОЦЕНКИ ЗАЯВОК И КОНКУРСНЫХ МАТЕРИАЛОВ, ПРЕДСТАВЛЕННЫХ</w:t>
      </w:r>
    </w:p>
    <w:p w:rsidR="00B67DB1" w:rsidRDefault="00B67DB1">
      <w:pPr>
        <w:pStyle w:val="ConsPlusTitle"/>
        <w:jc w:val="center"/>
      </w:pPr>
      <w:r>
        <w:t>ДЛЯ УЧАСТИЯ В ЕЖЕГОДНОМ ОБЛАСТНОМ КОНКУРСЕ</w:t>
      </w:r>
    </w:p>
    <w:p w:rsidR="00B67DB1" w:rsidRDefault="00B67DB1">
      <w:pPr>
        <w:pStyle w:val="ConsPlusTitle"/>
        <w:jc w:val="center"/>
      </w:pPr>
      <w:r>
        <w:t>"САМАЯ КРАСИВАЯ ДЕРЕВНЯ УЛЬЯНОВСКОЙ ОБЛАСТИ"</w:t>
      </w:r>
    </w:p>
    <w:p w:rsidR="00B67DB1" w:rsidRDefault="00B67DB1">
      <w:pPr>
        <w:pStyle w:val="ConsPlusTitle"/>
        <w:jc w:val="center"/>
      </w:pPr>
      <w:r>
        <w:t>СРЕДИ СЕЛЬСКИХ НАСЕЛЕННЫХ ПУНКТОВ УЛЬЯНОВСКОЙ ОБЛАСТИ</w:t>
      </w:r>
    </w:p>
    <w:p w:rsidR="00B67DB1" w:rsidRDefault="00B67D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от 29.09.2021 N 456-П)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</w:tr>
    </w:tbl>
    <w:p w:rsidR="00B67DB1" w:rsidRDefault="00B6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67DB1">
        <w:tc>
          <w:tcPr>
            <w:tcW w:w="567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center"/>
            </w:pPr>
            <w:r>
              <w:t>2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Сохранение истории и культуры, социально-экономическое развитие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объектов культурного наследия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Осуществление мероприятий, направленных на сохранение объектов культурного наследия, расположенных на территории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Осуществление мероприятий, направленных на сохранение исторических, культурных и духовных ценностей и традиций, историческое просвещение населения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Реализация на территории сельского населенного пункта мероприятий, направленных на развитие малого и среднего предпринимательства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Проведение на территории сельского населенного пункта культурно-массовых и спортивных мероприятий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 xml:space="preserve">Реализация мероприятий, направленных на сохранение численности </w:t>
            </w:r>
            <w:r>
              <w:lastRenderedPageBreak/>
              <w:t>населения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Участие жителей сельского населенного пункта в социально значимых мероприятиях, проводимых на территории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Архитектурный облик и природный ландшафт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Реализация мер, направленных на сохранение природных ландшафтов и природных комплексов, находящихся на территории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уникальных природных ландшафтов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Архитектурно-стилистическое единство застройки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Надлежащее состояние фасадов жилых зданий, расположенных на территории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зданиях (строениях, сооружениях), расположенных на территории сельского населенного пункта, указателей с наименованием улиц и номерами домов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Надлежащее состояние автомобильных дорог, расположенных на территории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тротуаров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парковок (парковочных мест)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освещения территории сельского населенного пункта в темное время суток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Туристическая привлекательность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туристских ресурсов, посещаемых туристами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гостиниц и иных средств размещения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мест организации питания туристов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Транспортная доступность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Реализация на территории сельского населенного пункта мер, направленных на стимулирование развития туризма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на территории сельского населенного пункта систем информирования туристов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Природная среда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Биологическое разнообразие естественных экологических систем, функционирующих в границах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Наличие в границах сельского населенного пункта благоприятной экологической обстановки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Чистота воды в природных водоемах, водотоках и подобных водных объектах, расположенных в границах сельского населенного пункта, питьевой воды, забираемой (изымаемой) из указанных объектов, а также атмосферного воздуха в границах сельского населенного пункта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Отсутствие на территории сельского населенного пункта мест несанкционированного размещения отходов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504" w:type="dxa"/>
          </w:tcPr>
          <w:p w:rsidR="00B67DB1" w:rsidRDefault="00B67DB1">
            <w:pPr>
              <w:pStyle w:val="ConsPlusNormal"/>
              <w:jc w:val="both"/>
            </w:pPr>
            <w:r>
              <w:t>Осуществление деятельности по обращению с обитающими на территории сельского населенного пункта животными без владельцев</w:t>
            </w:r>
          </w:p>
        </w:tc>
      </w:tr>
    </w:tbl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right"/>
        <w:outlineLvl w:val="1"/>
      </w:pPr>
      <w:r>
        <w:t>Приложение N 3</w:t>
      </w:r>
    </w:p>
    <w:p w:rsidR="00B67DB1" w:rsidRDefault="00B67DB1">
      <w:pPr>
        <w:pStyle w:val="ConsPlusNormal"/>
        <w:jc w:val="right"/>
      </w:pPr>
      <w:r>
        <w:t>к Положению</w:t>
      </w: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Title"/>
        <w:jc w:val="center"/>
      </w:pPr>
      <w:bookmarkStart w:id="6" w:name="P230"/>
      <w:bookmarkEnd w:id="6"/>
      <w:r>
        <w:t>ПЕРЕЧЕНЬ</w:t>
      </w:r>
    </w:p>
    <w:p w:rsidR="00B67DB1" w:rsidRDefault="00B67DB1">
      <w:pPr>
        <w:pStyle w:val="ConsPlusTitle"/>
        <w:jc w:val="center"/>
      </w:pPr>
      <w:r>
        <w:t>МЕРОПРИЯТИЙ, НАПРАВЛЕННЫХ НА РАЗВИТИЕ</w:t>
      </w:r>
    </w:p>
    <w:p w:rsidR="00B67DB1" w:rsidRDefault="00B67DB1">
      <w:pPr>
        <w:pStyle w:val="ConsPlusTitle"/>
        <w:jc w:val="center"/>
      </w:pPr>
      <w:r>
        <w:t>СЕЛЬСКОГО НАСЕЛЕННОГО ПУНКТА</w:t>
      </w:r>
    </w:p>
    <w:p w:rsidR="00B67DB1" w:rsidRDefault="00B67D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от 23.01.2018 N 41-П;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67DB1" w:rsidRDefault="00B67DB1">
            <w:pPr>
              <w:pStyle w:val="ConsPlusNormal"/>
              <w:jc w:val="center"/>
            </w:pPr>
            <w:r>
              <w:rPr>
                <w:color w:val="392C69"/>
              </w:rPr>
              <w:t>от 29.09.2021 N 456-П)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DB1" w:rsidRDefault="00B67DB1"/>
        </w:tc>
      </w:tr>
    </w:tbl>
    <w:p w:rsidR="00B67DB1" w:rsidRDefault="00B67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4139"/>
      </w:tblGrid>
      <w:tr w:rsidR="00B67DB1">
        <w:tc>
          <w:tcPr>
            <w:tcW w:w="567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251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4139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B67DB1">
        <w:tc>
          <w:tcPr>
            <w:tcW w:w="567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1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B67DB1" w:rsidRDefault="00B67DB1">
            <w:pPr>
              <w:pStyle w:val="ConsPlusNormal"/>
              <w:jc w:val="center"/>
            </w:pPr>
            <w:r>
              <w:t>3</w:t>
            </w:r>
          </w:p>
        </w:tc>
      </w:tr>
      <w:tr w:rsidR="00B67DB1">
        <w:tc>
          <w:tcPr>
            <w:tcW w:w="8957" w:type="dxa"/>
            <w:gridSpan w:val="3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1. Аналитический блок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Выявление мест несанкционированного размещения твердых коммунальных отходов, расположенных на территории сельского населенного пункта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center"/>
            </w:pPr>
            <w:r>
              <w:t>-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Выявление существующих инвестиционных площадок, расположенных на территории сельского населенного пункта, для организации производства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center"/>
            </w:pPr>
            <w:r>
              <w:t>-</w:t>
            </w:r>
          </w:p>
        </w:tc>
      </w:tr>
      <w:tr w:rsidR="00B67DB1">
        <w:tc>
          <w:tcPr>
            <w:tcW w:w="8957" w:type="dxa"/>
            <w:gridSpan w:val="3"/>
          </w:tcPr>
          <w:p w:rsidR="00B67DB1" w:rsidRDefault="00B67DB1">
            <w:pPr>
              <w:pStyle w:val="ConsPlusNormal"/>
              <w:jc w:val="center"/>
              <w:outlineLvl w:val="2"/>
            </w:pPr>
            <w:r>
              <w:t>2. Социальный блок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 по улучшению жилищных условий граждан, проживающих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Общая площадь жилых помещений, введенных в эксплуатацию (приобретенных жилых помещений), предоставленных гражданам, проживающим в сельском населенном пункте (тыс. кв. метров)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предусматривающие развитие газификации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Протяженность введенных в эксплуатацию распределительных газовых сетей (километров)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предусматривающие развитие водоснабжения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Протяженность введенных в эксплуатацию локальных водопроводов (километров)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 xml:space="preserve">Мероприятия, предусматривающие строительство зданий, строений, сооружений или помещений, предназначенных для размещения фельдшерско-акушерских пунктов и (или) офисов врачей </w:t>
            </w:r>
            <w:r>
              <w:lastRenderedPageBreak/>
              <w:t>общей практики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lastRenderedPageBreak/>
              <w:t xml:space="preserve">Общее количество введенных в эксплуатацию зданий, строений, сооружений или помещений, предназначенных для размещения фельдшерско-акушерских пунктов и (или) офисов врача общей практики </w:t>
            </w:r>
            <w:r>
              <w:lastRenderedPageBreak/>
              <w:t>(единиц)</w:t>
            </w:r>
          </w:p>
        </w:tc>
      </w:tr>
      <w:tr w:rsidR="00B67DB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67DB1" w:rsidRDefault="00B67DB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8390" w:type="dxa"/>
            <w:gridSpan w:val="2"/>
            <w:tcBorders>
              <w:bottom w:val="nil"/>
            </w:tcBorders>
          </w:tcPr>
          <w:p w:rsidR="00B67DB1" w:rsidRDefault="00B67DB1">
            <w:pPr>
              <w:pStyle w:val="ConsPlusNormal"/>
              <w:jc w:val="both"/>
            </w:pPr>
            <w:r>
              <w:t xml:space="preserve">Утратил силу.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29.09.2021 N 456-П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предусматривающие строительство или реконструкцию зданий, строений, сооружений или помещений, предназначенных для размещения учреждений культурно-досугового типа,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Количество введенных в эксплуатацию зданий, строений, сооружений или помещений, предназначенных для размещения учреждений культурно-досугового типа (единиц)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предусматривающие развитие сети плоскостных сооружений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Количество введенных в эксплуатацию плоскостных спортивных сооружений (единиц)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предусматривающие строительство или реконструкцию зданий, строений, сооружений или помещений, предназначенных для размещения общеобразовательных организаций,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Количество введенных в эксплуатацию зданий, строений, сооружений или помещений, предназначенных для размещения общеобразовательных организаций (единиц)</w:t>
            </w:r>
          </w:p>
        </w:tc>
      </w:tr>
      <w:tr w:rsidR="00B67DB1">
        <w:tc>
          <w:tcPr>
            <w:tcW w:w="567" w:type="dxa"/>
          </w:tcPr>
          <w:p w:rsidR="00B67DB1" w:rsidRDefault="00B67DB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251" w:type="dxa"/>
          </w:tcPr>
          <w:p w:rsidR="00B67DB1" w:rsidRDefault="00B67DB1">
            <w:pPr>
              <w:pStyle w:val="ConsPlusNormal"/>
              <w:jc w:val="both"/>
            </w:pPr>
            <w:r>
              <w:t>Мероприятия, направленные на поддержку местных инициатив граждан, проживающих в сельском населенном пункте</w:t>
            </w:r>
          </w:p>
        </w:tc>
        <w:tc>
          <w:tcPr>
            <w:tcW w:w="4139" w:type="dxa"/>
          </w:tcPr>
          <w:p w:rsidR="00B67DB1" w:rsidRDefault="00B67DB1">
            <w:pPr>
              <w:pStyle w:val="ConsPlusNormal"/>
              <w:jc w:val="both"/>
            </w:pPr>
            <w:r>
              <w:t>Количество реализованных проектов местных инициатив граждан, проживающих в сельском населенном пункте (единиц)</w:t>
            </w:r>
          </w:p>
        </w:tc>
      </w:tr>
    </w:tbl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jc w:val="both"/>
      </w:pPr>
    </w:p>
    <w:p w:rsidR="00B67DB1" w:rsidRDefault="00B67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2A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7DB1"/>
    <w:rsid w:val="000804B9"/>
    <w:rsid w:val="00271157"/>
    <w:rsid w:val="00311760"/>
    <w:rsid w:val="003F732C"/>
    <w:rsid w:val="003F7BF5"/>
    <w:rsid w:val="00491241"/>
    <w:rsid w:val="004D1CDF"/>
    <w:rsid w:val="005105AA"/>
    <w:rsid w:val="00566002"/>
    <w:rsid w:val="005662A5"/>
    <w:rsid w:val="007804F3"/>
    <w:rsid w:val="008252B5"/>
    <w:rsid w:val="0085057D"/>
    <w:rsid w:val="00A31557"/>
    <w:rsid w:val="00A66CF3"/>
    <w:rsid w:val="00B13EAE"/>
    <w:rsid w:val="00B35E20"/>
    <w:rsid w:val="00B67DB1"/>
    <w:rsid w:val="00DD57AC"/>
    <w:rsid w:val="00DE3DAC"/>
    <w:rsid w:val="00E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67DB1"/>
    <w:pPr>
      <w:widowControl w:val="0"/>
      <w:autoSpaceDE w:val="0"/>
      <w:autoSpaceDN w:val="0"/>
    </w:pPr>
    <w:rPr>
      <w:rFonts w:cs="PT Astra Serif"/>
    </w:rPr>
  </w:style>
  <w:style w:type="paragraph" w:customStyle="1" w:styleId="ConsPlusNonformat">
    <w:name w:val="ConsPlusNonformat"/>
    <w:rsid w:val="00B67DB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67DB1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TitlePage">
    <w:name w:val="ConsPlusTitlePage"/>
    <w:rsid w:val="00B67DB1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9E42500AD7B14C17B90B6019F5C44A43150D41E2777CADEA2E205CE27E57068667D3AC2E28A18E82FB73DC997F88D8B0D60A3E2A818C6381BFHDg0K" TargetMode="External"/><Relationship Id="rId13" Type="http://schemas.openxmlformats.org/officeDocument/2006/relationships/hyperlink" Target="consultantplus://offline/ref=7E899E42500AD7B14C17B90B6019F5C44A43150D41E2777CADEA2E205CE27E57068667D3AC2E28A18E82FF7FDC997F88D8B0D60A3E2A818C6381BFHDg0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99E42500AD7B14C17B90B6019F5C44A43150D43E07271AEEA2E205CE27E57068667D3AC2E28A18E82FB73DC997F88D8B0D60A3E2A818C6381BFHDg0K" TargetMode="External"/><Relationship Id="rId12" Type="http://schemas.openxmlformats.org/officeDocument/2006/relationships/hyperlink" Target="consultantplus://offline/ref=7E899E42500AD7B14C17B90B6019F5C44A43150D44EA757DAEEA2E205CE27E57068667D3AC2E28A18E82F976DC997F88D8B0D60A3E2A818C6381BFHDg0K" TargetMode="External"/><Relationship Id="rId17" Type="http://schemas.openxmlformats.org/officeDocument/2006/relationships/hyperlink" Target="consultantplus://offline/ref=7E899E42500AD7B14C17B90B6019F5C44A43150D41E2777CADEA2E205CE27E57068667D3AC2E28A18E83F974DC997F88D8B0D60A3E2A818C6381BFHDg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899E42500AD7B14C17B90B6019F5C44A43150D41E2777CADEA2E205CE27E57068667D3AC2E28A18E83F974DC997F88D8B0D60A3E2A818C6381BFHDg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99E42500AD7B14C17B90B6019F5C44A43150D44EA757DAEEA2E205CE27E57068667D3AC2E28A18E82FB73DC997F88D8B0D60A3E2A818C6381BFHDg0K" TargetMode="External"/><Relationship Id="rId11" Type="http://schemas.openxmlformats.org/officeDocument/2006/relationships/hyperlink" Target="consultantplus://offline/ref=7E899E42500AD7B14C17B90B6019F5C44A43150D41E2777CADEA2E205CE27E57068667D3AC2E28A18E82FB71DC997F88D8B0D60A3E2A818C6381BFHDg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99E42500AD7B14C17B90B6019F5C44A43150D43E07271AEEA2E205CE27E57068667D3AC2E28A18E82FA77DC997F88D8B0D60A3E2A818C6381BFHDg0K" TargetMode="External"/><Relationship Id="rId10" Type="http://schemas.openxmlformats.org/officeDocument/2006/relationships/hyperlink" Target="consultantplus://offline/ref=7E899E42500AD7B14C17B90B6019F5C44A43150D44EA757DAEEA2E205CE27E57068667D3AC2E28A18E82FB70DC997F88D8B0D60A3E2A818C6381BFHDg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9E42500AD7B14C17B90B6019F5C44A43150D41E2777CADEA2E205CE27E57068667D3AC2E28A18E82FB70DC997F88D8B0D60A3E2A818C6381BFHDg0K" TargetMode="External"/><Relationship Id="rId14" Type="http://schemas.openxmlformats.org/officeDocument/2006/relationships/hyperlink" Target="consultantplus://offline/ref=7E899E42500AD7B14C17B90B6019F5C44A43150D41E2777CADEA2E205CE27E57068667D3AC2E28A18E82FE74DC997F88D8B0D60A3E2A818C6381BFH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2021-10-08T10:37:00Z</dcterms:created>
  <dcterms:modified xsi:type="dcterms:W3CDTF">2021-10-11T06:18:00Z</dcterms:modified>
</cp:coreProperties>
</file>