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hanging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Федеральны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м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закон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ом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24.04.2020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установлено новое обязательное требование: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</w:t>
      </w:r>
      <w:bookmarkStart w:id="0" w:name="__DdeLink__576_3327692429"/>
      <w:r>
        <w:rPr>
          <w:rFonts w:ascii="PT Astra Serif" w:hAnsi="PT Astra Serif"/>
          <w:sz w:val="28"/>
          <w:szCs w:val="28"/>
        </w:rPr>
        <w:t>зал обслуживания посетителей общей площадью не менее 20 квадратных метров</w:t>
      </w:r>
      <w:bookmarkEnd w:id="0"/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вступления в силу указанной нормы: 05.05.2020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Р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екомендац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хозяйствующим субъектам, осуществляющим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домах, обеспечить требование законодательства наличия в данных целях зал обслуживания посетителей общей площадью не менее 20 квадратных метров. Лицензиатам, не имеющим возможности обеспечить данное требование законодательства, в 30-дневный срок обратиться в Министерство агропромышленного комплекса и развития сельских территорий Ульяновской области с заявлением о переоформлении лицензии на право розничной продажи алкогольной продукции продукции при оказании услуг общественного питания.</w:t>
      </w:r>
    </w:p>
    <w:p>
      <w:pPr>
        <w:pStyle w:val="Normal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/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Times New Roman" w:hAnsi="Times New Roman"/>
      <w:color w:val="000000"/>
      <w:sz w:val="24"/>
    </w:rPr>
  </w:style>
  <w:style w:type="character" w:styleId="WW8Num1z0">
    <w:name w:val="WW8Num1z0"/>
    <w:link w:val="Style_2"/>
    <w:qFormat/>
    <w:rPr/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1z1">
    <w:name w:val="WW8Num1z1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WW8Num2z1">
    <w:name w:val="WW8Num2z1"/>
    <w:link w:val="Style_11"/>
    <w:qFormat/>
    <w:rPr/>
  </w:style>
  <w:style w:type="character" w:styleId="Style9">
    <w:name w:val="Заголовок таблицы"/>
    <w:basedOn w:val="Style10"/>
    <w:link w:val="Style_12"/>
    <w:qFormat/>
    <w:rPr>
      <w:b/>
    </w:rPr>
  </w:style>
  <w:style w:type="character" w:styleId="Style10">
    <w:name w:val="Содержимое таблицы"/>
    <w:basedOn w:val="Standard"/>
    <w:link w:val="Style_13"/>
    <w:qFormat/>
    <w:rPr/>
  </w:style>
  <w:style w:type="character" w:styleId="WW8Num1z3">
    <w:name w:val="WW8Num1z3"/>
    <w:link w:val="Style_14"/>
    <w:qFormat/>
    <w:rPr/>
  </w:style>
  <w:style w:type="character" w:styleId="Style11">
    <w:name w:val="Указатель"/>
    <w:basedOn w:val="Standard"/>
    <w:link w:val="Style_15"/>
    <w:qFormat/>
    <w:rPr/>
  </w:style>
  <w:style w:type="character" w:styleId="Style12">
    <w:name w:val="Символ нумерации"/>
    <w:link w:val="Style_16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3">
    <w:name w:val="WW8Num2z3"/>
    <w:link w:val="Style_18"/>
    <w:qFormat/>
    <w:rPr/>
  </w:style>
  <w:style w:type="character" w:styleId="WW8Num2z6">
    <w:name w:val="WW8Num2z6"/>
    <w:link w:val="Style_19"/>
    <w:qFormat/>
    <w:rPr/>
  </w:style>
  <w:style w:type="character" w:styleId="WW8Num2z0">
    <w:name w:val="WW8Num2z0"/>
    <w:link w:val="Style_20"/>
    <w:qFormat/>
    <w:rPr/>
  </w:style>
  <w:style w:type="character" w:styleId="WW8Num2z4">
    <w:name w:val="WW8Num2z4"/>
    <w:link w:val="Style_21"/>
    <w:qFormat/>
    <w:rPr/>
  </w:style>
  <w:style w:type="character" w:styleId="WW8Num2z2">
    <w:name w:val="WW8Num2z2"/>
    <w:link w:val="Style_22"/>
    <w:qFormat/>
    <w:rPr/>
  </w:style>
  <w:style w:type="character" w:styleId="Style14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WW8Num1z4">
    <w:name w:val="WW8Num1z4"/>
    <w:link w:val="Style_24"/>
    <w:qFormat/>
    <w:rPr/>
  </w:style>
  <w:style w:type="character" w:styleId="Contents3">
    <w:name w:val="Contents 3"/>
    <w:link w:val="Style_25"/>
    <w:qFormat/>
    <w:rPr/>
  </w:style>
  <w:style w:type="character" w:styleId="DefaultParagraphFont">
    <w:name w:val="Default Paragraph Font"/>
    <w:link w:val="Style_26"/>
    <w:qFormat/>
    <w:rPr/>
  </w:style>
  <w:style w:type="character" w:styleId="WW8Num2z8">
    <w:name w:val="WW8Num2z8"/>
    <w:link w:val="Style_27"/>
    <w:qFormat/>
    <w:rPr/>
  </w:style>
  <w:style w:type="character" w:styleId="Heading5">
    <w:name w:val="Heading 5"/>
    <w:link w:val="Style_2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9"/>
    <w:qFormat/>
    <w:rPr>
      <w:rFonts w:ascii="XO Thames" w:hAnsi="XO Thames"/>
      <w:b/>
      <w:sz w:val="32"/>
    </w:rPr>
  </w:style>
  <w:style w:type="character" w:styleId="WW8Num2z5">
    <w:name w:val="WW8Num2z5"/>
    <w:link w:val="Style_30"/>
    <w:qFormat/>
    <w:rPr/>
  </w:style>
  <w:style w:type="character" w:styleId="Style15">
    <w:name w:val="Интернет-ссылка"/>
    <w:link w:val="Style_31"/>
    <w:rPr>
      <w:color w:val="000080"/>
      <w:u w:val="single"/>
    </w:rPr>
  </w:style>
  <w:style w:type="character" w:styleId="Footnote">
    <w:name w:val="Footnote"/>
    <w:link w:val="Style_3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AbsatzStandardschriftart1">
    <w:name w:val="WW-Absatz-Standardschriftart1"/>
    <w:link w:val="Style_35"/>
    <w:qFormat/>
    <w:rPr/>
  </w:style>
  <w:style w:type="character" w:styleId="WW8Num1z5">
    <w:name w:val="WW8Num1z5"/>
    <w:link w:val="Style_36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z7">
    <w:name w:val="WW8Num2z7"/>
    <w:link w:val="Style_37"/>
    <w:qFormat/>
    <w:rPr/>
  </w:style>
  <w:style w:type="character" w:styleId="WWAbsatzStandardschriftart">
    <w:name w:val="WW-Absatz-Standardschriftart"/>
    <w:link w:val="Style_38"/>
    <w:qFormat/>
    <w:rPr/>
  </w:style>
  <w:style w:type="character" w:styleId="Contents9">
    <w:name w:val="Contents 9"/>
    <w:link w:val="Style_39"/>
    <w:qFormat/>
    <w:rPr/>
  </w:style>
  <w:style w:type="character" w:styleId="WWAbsatzStandardschriftart11">
    <w:name w:val="WW-Absatz-Standardschriftart11"/>
    <w:link w:val="Style_40"/>
    <w:qFormat/>
    <w:rPr/>
  </w:style>
  <w:style w:type="character" w:styleId="WW8Num1z7">
    <w:name w:val="WW8Num1z7"/>
    <w:link w:val="Style_41"/>
    <w:qFormat/>
    <w:rPr/>
  </w:style>
  <w:style w:type="character" w:styleId="Contents8">
    <w:name w:val="Contents 8"/>
    <w:link w:val="Style_42"/>
    <w:qFormat/>
    <w:rPr/>
  </w:style>
  <w:style w:type="character" w:styleId="WW8Num1z8">
    <w:name w:val="WW8Num1z8"/>
    <w:link w:val="Style_43"/>
    <w:qFormat/>
    <w:rPr/>
  </w:style>
  <w:style w:type="character" w:styleId="Contents5">
    <w:name w:val="Contents 5"/>
    <w:link w:val="Style_44"/>
    <w:qFormat/>
    <w:rPr/>
  </w:style>
  <w:style w:type="character" w:styleId="11">
    <w:name w:val="Указатель1"/>
    <w:basedOn w:val="Standard"/>
    <w:link w:val="Style_45"/>
    <w:qFormat/>
    <w:rPr/>
  </w:style>
  <w:style w:type="character" w:styleId="12">
    <w:name w:val="Название1"/>
    <w:basedOn w:val="Standard"/>
    <w:link w:val="Style_46"/>
    <w:qFormat/>
    <w:rPr>
      <w:i/>
      <w:sz w:val="24"/>
    </w:rPr>
  </w:style>
  <w:style w:type="character" w:styleId="NoSpacing">
    <w:name w:val="No Spacing"/>
    <w:link w:val="Style_47"/>
    <w:qFormat/>
    <w:rPr>
      <w:rFonts w:ascii="Calibri" w:hAnsi="Calibri"/>
      <w:color w:val="00000A"/>
      <w:sz w:val="22"/>
    </w:rPr>
  </w:style>
  <w:style w:type="character" w:styleId="Header">
    <w:name w:val="Header"/>
    <w:basedOn w:val="Standard"/>
    <w:link w:val="Style_48"/>
    <w:qFormat/>
    <w:rPr/>
  </w:style>
  <w:style w:type="character" w:styleId="WW8Num1z6">
    <w:name w:val="WW8Num1z6"/>
    <w:link w:val="Style_49"/>
    <w:qFormat/>
    <w:rPr/>
  </w:style>
  <w:style w:type="character" w:styleId="Subtitle">
    <w:name w:val="Subtitle"/>
    <w:link w:val="Style_5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1"/>
    <w:qFormat/>
    <w:rPr/>
  </w:style>
  <w:style w:type="character" w:styleId="Title">
    <w:name w:val="Title"/>
    <w:link w:val="Style_52"/>
    <w:qFormat/>
    <w:rPr>
      <w:rFonts w:ascii="XO Thames" w:hAnsi="XO Thames"/>
      <w:b/>
      <w:sz w:val="52"/>
    </w:rPr>
  </w:style>
  <w:style w:type="character" w:styleId="Heading4">
    <w:name w:val="Heading 4"/>
    <w:link w:val="Style_53"/>
    <w:qFormat/>
    <w:rPr>
      <w:rFonts w:ascii="XO Thames" w:hAnsi="XO Thames"/>
      <w:b/>
      <w:color w:val="595959"/>
      <w:sz w:val="26"/>
    </w:rPr>
  </w:style>
  <w:style w:type="character" w:styleId="WW8Num1z2">
    <w:name w:val="WW8Num1z2"/>
    <w:link w:val="Style_54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A0FF"/>
      <w:sz w:val="26"/>
    </w:rPr>
  </w:style>
  <w:style w:type="character" w:styleId="AbsatzStandardschriftart">
    <w:name w:val="Absatz-Standardschriftart"/>
    <w:link w:val="Style_56"/>
    <w:qFormat/>
    <w:rPr/>
  </w:style>
  <w:style w:type="character" w:styleId="Caption">
    <w:name w:val="caption"/>
    <w:basedOn w:val="Standard"/>
    <w:link w:val="Style_57"/>
    <w:qFormat/>
    <w:rPr>
      <w:i/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_23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link w:val="Style_8_ch"/>
    <w:pPr>
      <w:spacing w:before="0" w:after="120"/>
    </w:pPr>
    <w:rPr/>
  </w:style>
  <w:style w:type="paragraph" w:styleId="Style19">
    <w:name w:val="List"/>
    <w:basedOn w:val="Style18"/>
    <w:link w:val="Style_7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link w:val="Style_15_ch"/>
    <w:qFormat/>
    <w:pPr/>
    <w:rPr/>
  </w:style>
  <w:style w:type="paragraph" w:styleId="WW8Num1z01">
    <w:name w:val="WW8Num1z0"/>
    <w:link w:val="Style_2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WW8Num1z11">
    <w:name w:val="WW8Num1z1"/>
    <w:link w:val="Style_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11">
    <w:name w:val="WW8Num2z1"/>
    <w:link w:val="Style_1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13_ch"/>
    <w:qFormat/>
    <w:pPr/>
    <w:rPr/>
  </w:style>
  <w:style w:type="paragraph" w:styleId="Style23">
    <w:name w:val="Заголовок таблицы"/>
    <w:basedOn w:val="Style22"/>
    <w:link w:val="Style_12_ch"/>
    <w:qFormat/>
    <w:pPr>
      <w:jc w:val="center"/>
    </w:pPr>
    <w:rPr>
      <w:b/>
    </w:rPr>
  </w:style>
  <w:style w:type="paragraph" w:styleId="WW8Num1z31">
    <w:name w:val="WW8Num1z3"/>
    <w:link w:val="Style_1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Символ нумерации"/>
    <w:link w:val="Style_1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Основной шрифт абзаца"/>
    <w:link w:val="Style_1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18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61">
    <w:name w:val="WW8Num2z6"/>
    <w:link w:val="Style_1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2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2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51">
    <w:name w:val="WW8Num2z5"/>
    <w:link w:val="Style_3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3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2_ch"/>
    <w:qFormat/>
    <w:pPr>
      <w:widowControl/>
      <w:bidi w:val="0"/>
      <w:spacing w:before="0" w:after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26">
    <w:name w:val="Верхний и нижний колонтитулы"/>
    <w:link w:val="Style_34_ch"/>
    <w:qFormat/>
    <w:pPr>
      <w:widowControl/>
      <w:bidi w:val="0"/>
      <w:spacing w:lineRule="auto" w:line="360" w:before="0" w:after="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35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71">
    <w:name w:val="WW8Num2z7"/>
    <w:link w:val="Style_37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2">
    <w:name w:val="WW-Absatz-Standardschriftart"/>
    <w:link w:val="Style_38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39_ch"/>
    <w:uiPriority w:val="39"/>
    <w:pPr>
      <w:widowControl/>
      <w:bidi w:val="0"/>
      <w:ind w:left="1600" w:right="0" w:hanging="0"/>
      <w:jc w:val="left"/>
    </w:pPr>
    <w:rPr/>
  </w:style>
  <w:style w:type="paragraph" w:styleId="WWAbsatzStandardschriftart111">
    <w:name w:val="WW-Absatz-Standardschriftart11"/>
    <w:link w:val="Style_40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71">
    <w:name w:val="WW8Num1z7"/>
    <w:link w:val="Style_41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2_ch"/>
    <w:uiPriority w:val="39"/>
    <w:pPr>
      <w:widowControl/>
      <w:bidi w:val="0"/>
      <w:ind w:left="1400" w:right="0" w:hanging="0"/>
      <w:jc w:val="left"/>
    </w:pPr>
    <w:rPr/>
  </w:style>
  <w:style w:type="paragraph" w:styleId="WW8Num1z81">
    <w:name w:val="WW8Num1z8"/>
    <w:link w:val="Style_43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4_ch"/>
    <w:uiPriority w:val="39"/>
    <w:pPr>
      <w:widowControl/>
      <w:bidi w:val="0"/>
      <w:ind w:left="800" w:right="0" w:hanging="0"/>
      <w:jc w:val="left"/>
    </w:pPr>
    <w:rPr/>
  </w:style>
  <w:style w:type="paragraph" w:styleId="14">
    <w:name w:val="Указатель1"/>
    <w:basedOn w:val="Normal"/>
    <w:link w:val="Style_45_ch"/>
    <w:qFormat/>
    <w:pPr/>
    <w:rPr/>
  </w:style>
  <w:style w:type="paragraph" w:styleId="15">
    <w:name w:val="Название1"/>
    <w:basedOn w:val="Normal"/>
    <w:link w:val="Style_46_ch"/>
    <w:qFormat/>
    <w:pPr>
      <w:spacing w:before="120" w:after="120"/>
    </w:pPr>
    <w:rPr>
      <w:i/>
      <w:sz w:val="24"/>
    </w:rPr>
  </w:style>
  <w:style w:type="paragraph" w:styleId="NoSpacing1">
    <w:name w:val="No Spacing"/>
    <w:link w:val="Style_47_ch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Noto Sans Devanagari"/>
      <w:color w:val="00000A"/>
      <w:spacing w:val="0"/>
      <w:kern w:val="0"/>
      <w:sz w:val="22"/>
      <w:szCs w:val="20"/>
      <w:lang w:val="ru-RU" w:eastAsia="zh-CN" w:bidi="hi-IN"/>
    </w:rPr>
  </w:style>
  <w:style w:type="paragraph" w:styleId="Style27">
    <w:name w:val="Header"/>
    <w:basedOn w:val="Normal"/>
    <w:link w:val="Style_48_ch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WW8Num1z61">
    <w:name w:val="WW8Num1z6"/>
    <w:link w:val="Style_49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basedOn w:val="Normal"/>
    <w:link w:val="Style_5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1_ch"/>
    <w:uiPriority w:val="39"/>
    <w:qFormat/>
    <w:pPr>
      <w:widowControl/>
      <w:bidi w:val="0"/>
      <w:spacing w:before="0" w:after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basedOn w:val="Normal"/>
    <w:link w:val="Style_5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21">
    <w:name w:val="WW8Num1z2"/>
    <w:link w:val="Style_54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57_ch"/>
    <w:qFormat/>
    <w:pPr>
      <w:spacing w:before="120" w:after="120"/>
    </w:pPr>
    <w:rPr>
      <w:i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LibreOffice/6.3.5.2$Linux_X86_64 LibreOffice_project/30$Build-2</Application>
  <Pages>1</Pages>
  <Words>294</Words>
  <Characters>2282</Characters>
  <CharactersWithSpaces>2569</CharactersWithSpaces>
  <Paragraphs>7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2020-12-10T16:25:00Z</dcterms:created>
  <dc:creator/>
  <dc:description/>
  <dc:language>ru-RU</dc:language>
  <cp:lastModifiedBy/>
  <cp:lastPrinted>2020-06-23T11:11:31Z</cp:lastPrinted>
  <dcterms:modified xsi:type="dcterms:W3CDTF">2020-12-10T16:35:52Z</dcterms:modified>
  <cp:revision>11</cp:revision>
  <dc:subject/>
  <dc:title>Федеральный закон от 24.04.2020 N 145-ФЗ"О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ScaleCrop">
    <vt:bool>0</vt:bool>
  </property>
</Properties>
</file>