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right"/>
        <w:spacing w:lineRule="auto" w:line="228"/>
        <w:tabs>
          <w:tab w:val="clear" w:pos="720" w:leader="none"/>
          <w:tab w:val="left" w:pos="1365" w:leader="none"/>
          <w:tab w:val="right" w:pos="963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62"/>
        <w:jc w:val="right"/>
        <w:spacing w:lineRule="auto" w:line="228"/>
        <w:tabs>
          <w:tab w:val="clear" w:pos="720" w:leader="none"/>
          <w:tab w:val="left" w:pos="1365" w:leader="none"/>
          <w:tab w:val="right" w:pos="963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32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28"/>
        <w:tabs>
          <w:tab w:val="left" w:pos="0" w:leader="none"/>
          <w:tab w:val="clear" w:pos="720" w:leader="none"/>
          <w:tab w:val="right" w:pos="963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ПРАВИТЕЛЬСТВО УЛЬЯНОВСКОЙ ОБЛАСТИ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2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32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2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Р А С П О Р Я Ж Е Н И Е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right"/>
        <w:spacing w:lineRule="auto" w:line="22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35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jc w:val="center"/>
        <w:spacing w:lineRule="auto" w:line="240" w:after="0" w:before="0"/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Times New Roman" w:eastAsia="Calibri"/>
          <w:b/>
          <w:color w:val="00000A"/>
          <w:sz w:val="28"/>
          <w:szCs w:val="28"/>
        </w:rPr>
        <w:t xml:space="preserve">О признании утратившим силу</w:t>
      </w:r>
      <w:r>
        <w:rPr>
          <w:rFonts w:ascii="PT Astra Serif" w:hAnsi="PT Astra Serif" w:cs="Times New Roman" w:eastAsia="Calibri"/>
          <w:b/>
          <w:color w:val="000000" w:themeColor="text1"/>
          <w:sz w:val="28"/>
          <w:szCs w:val="28"/>
        </w:rPr>
        <w:t xml:space="preserve"> распоряжения </w:t>
      </w:r>
      <w:r/>
    </w:p>
    <w:p>
      <w:pPr>
        <w:pStyle w:val="556"/>
        <w:jc w:val="center"/>
        <w:spacing w:lineRule="auto" w:line="240" w:after="0" w:before="0"/>
      </w:pPr>
      <w:r>
        <w:rPr>
          <w:rFonts w:ascii="PT Astra Serif" w:hAnsi="PT Astra Serif" w:cs="Times New Roman" w:eastAsia="Calibri"/>
          <w:b/>
          <w:color w:val="000000" w:themeColor="text1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 w:cs="Times New Roman" w:eastAsia="Calibri"/>
          <w:b/>
          <w:bCs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 xml:space="preserve">от 19.05.2016 № 266-пр</w:t>
      </w:r>
      <w:r/>
    </w:p>
    <w:p>
      <w:pPr>
        <w:pStyle w:val="556"/>
        <w:jc w:val="center"/>
        <w:spacing w:lineRule="auto" w:line="235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556"/>
        <w:ind w:left="0" w:right="0" w:firstLine="737"/>
        <w:jc w:val="both"/>
        <w:spacing w:lineRule="auto" w:line="240" w:after="0" w:before="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целях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нормативн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</w:rPr>
        <w:t xml:space="preserve">ых правовых актов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признать утратившим силу распоряжение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Правительства Ульяновской области</w:t>
        <w:br/>
        <w:t xml:space="preserve">от 19.05.2016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266-пр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z w:val="28"/>
          <w:szCs w:val="28"/>
          <w:lang w:eastAsia="ru-RU"/>
        </w:rPr>
        <w:t xml:space="preserve">«Об утверждении состава комиссии по вопросам развития рыбохозяйственного комплекса на территории Ульяновской области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».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</w:r>
      <w:r/>
    </w:p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spacing w:lineRule="auto" w:line="235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Председатель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56"/>
        <w:spacing w:lineRule="auto" w:line="240" w:after="0" w:before="0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Правительства области                                                                     А.А.Смекали</w:t>
      </w:r>
      <w:r>
        <w:rPr>
          <w:rFonts w:ascii="PT Astra Serif" w:hAnsi="PT Astra Serif"/>
          <w:sz w:val="28"/>
          <w:szCs w:val="28"/>
        </w:rPr>
        <w:t xml:space="preserve">н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703040505020204"/>
  </w:font>
  <w:font w:name="Tahoma">
    <w:panose1 w:val="020B0604030504040204"/>
  </w:font>
  <w:font w:name="Noto Sans Devanagari">
    <w:panose1 w:val="020B08060308040202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 w:customStyle="1">
    <w:name w:val=".FORMATTEXT"/>
    <w:qFormat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 w:customStyle="1">
    <w:name w:val="ConsPlu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 w:customStyle="1">
    <w:name w:val="Standard"/>
    <w:rPr>
      <w:rFonts w:ascii="Liberation Serif" w:hAnsi="Liberation Serif" w:cs="Noto Sans Devanagari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2021-03-23T05:23:48Z</dcterms:modified>
</cp:coreProperties>
</file>