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08-14.06.2020</w:t>
      </w:r>
      <w:r/>
    </w:p>
    <w:tbl>
      <w:tblPr>
        <w:tblW w:w="0" w:type="auto"/>
        <w:tblInd w:w="142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3504"/>
        <w:gridCol w:w="1882"/>
        <w:gridCol w:w="2472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0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8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  <w:t xml:space="preserve">Базарносызганский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Зерновая компания «Центральный регион» г.Воронеж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Папузинское сельское поселение с.Папузы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С 04.07</w:t>
            </w:r>
            <w:r>
              <w:t xml:space="preserve">.20г. </w:t>
            </w:r>
            <w:r>
              <w:t xml:space="preserve">по 12.07</w:t>
            </w:r>
            <w:r>
              <w:t xml:space="preserve">.20г. </w:t>
            </w:r>
            <w:r>
              <w:t xml:space="preserve">– оз.пшеница 2-ой раз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авиационная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 от травы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Барышский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«Агро-Инвест»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Г.Барыш, п. </w:t>
            </w:r>
            <w:r>
              <w:rPr>
                <w:rFonts w:ascii="PT Astra Serif" w:hAnsi="PT Astra Serif"/>
                <w:color w:val="000000"/>
              </w:rPr>
              <w:t xml:space="preserve">Красный Барыш, с.</w:t>
            </w:r>
            <w:r>
              <w:rPr>
                <w:rFonts w:ascii="PT Astra Serif" w:hAnsi="PT Astra Serif"/>
                <w:color w:val="000000"/>
              </w:rPr>
              <w:t xml:space="preserve"> Поповая Мельница, с. Чувашская Решётка</w:t>
            </w:r>
            <w:r>
              <w:rPr>
                <w:rFonts w:ascii="PT Astra Serif" w:hAnsi="PT Astra Serif"/>
                <w:color w:val="000000"/>
              </w:rPr>
              <w:t xml:space="preserve">,</w:t>
            </w:r>
            <w:r>
              <w:rPr>
                <w:rFonts w:ascii="PT Astra Serif" w:hAnsi="PT Astra Serif"/>
                <w:color w:val="000000"/>
              </w:rPr>
              <w:t xml:space="preserve"> с</w:t>
            </w:r>
            <w:r>
              <w:rPr>
                <w:rFonts w:ascii="PT Astra Serif" w:hAnsi="PT Astra Serif"/>
                <w:color w:val="000000"/>
              </w:rPr>
              <w:t xml:space="preserve">. Степановка, с.</w:t>
            </w:r>
            <w:r>
              <w:rPr>
                <w:rFonts w:ascii="PT Astra Serif" w:hAnsi="PT Astra Serif"/>
                <w:color w:val="000000"/>
              </w:rPr>
              <w:t xml:space="preserve">Алинкино, с.</w:t>
            </w:r>
            <w:r>
              <w:rPr>
                <w:rFonts w:ascii="PT Astra Serif" w:hAnsi="PT Astra Serif"/>
                <w:color w:val="000000"/>
              </w:rPr>
              <w:t xml:space="preserve"> Малая Хомутерь, с. Новый Дол,</w:t>
            </w:r>
            <w:r>
              <w:rPr>
                <w:rFonts w:ascii="PT Astra Serif" w:hAnsi="PT Astra Serif"/>
                <w:color w:val="000000"/>
              </w:rPr>
              <w:t xml:space="preserve"> с.</w:t>
            </w:r>
            <w:r>
              <w:rPr>
                <w:rFonts w:ascii="PT Astra Serif" w:hAnsi="PT Astra Serif"/>
                <w:color w:val="000000"/>
              </w:rPr>
              <w:t xml:space="preserve"> Старая Савадерка, п. Опытный,д. Новодольские Посёлки, Бар.Дурасовка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06.07.20-12</w:t>
            </w:r>
            <w:r>
              <w:t xml:space="preserve">.</w:t>
            </w:r>
            <w:r>
              <w:t xml:space="preserve">07.</w:t>
            </w:r>
            <w:r>
              <w:t xml:space="preserve">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Гербицид-десикант Реглон Эйр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r>
              <w:rPr>
                <w:rFonts w:ascii="PT Astra Serif" w:hAnsi="PT Astra Serif" w:cs="PT Astra Serif" w:eastAsia="PT Astra Serif"/>
                <w:sz w:val="24"/>
              </w:rPr>
              <w:t xml:space="preserve">Карсунский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</w:t>
            </w:r>
            <w:r>
              <w:t xml:space="preserve">«А</w:t>
            </w:r>
            <w:r>
              <w:t xml:space="preserve">гро-Инвест +»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Р.</w:t>
            </w:r>
            <w:r>
              <w:t xml:space="preserve">п</w:t>
            </w:r>
            <w:r>
              <w:t xml:space="preserve"> Карсун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03.07-08.07.2020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  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Обработка подсолнечника карбамидом</w:t>
            </w:r>
            <w:r>
              <w:rPr>
                <w:rFonts w:ascii="PT Astra Serif" w:hAnsi="PT Astra Serif"/>
                <w:color w:val="000000"/>
              </w:rPr>
              <w:t xml:space="preserve">,е</w:t>
            </w:r>
            <w:r>
              <w:rPr>
                <w:rFonts w:ascii="PT Astra Serif" w:hAnsi="PT Astra Serif"/>
                <w:color w:val="000000"/>
              </w:rPr>
              <w:t xml:space="preserve">вралайзингом,противозлаковым гербицидом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</w:t>
            </w:r>
            <w:r>
              <w:t xml:space="preserve">О«</w:t>
            </w:r>
            <w:r>
              <w:t xml:space="preserve">Прогресс»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Р.</w:t>
            </w:r>
            <w:r>
              <w:t xml:space="preserve">п</w:t>
            </w:r>
            <w:r>
              <w:t xml:space="preserve"> Карсун,Большая Кандарать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03.07-08.07.2020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  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Обработка рапса противозлаковым гербицидом</w:t>
            </w:r>
            <w:r>
              <w:t xml:space="preserve">,х</w:t>
            </w:r>
            <w:r>
              <w:t xml:space="preserve">имическая обработка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КФХ</w:t>
            </w:r>
            <w:r>
              <w:t xml:space="preserve">«Н</w:t>
            </w:r>
            <w:r>
              <w:t xml:space="preserve">амазов Р.Б»</w:t>
            </w:r>
            <w:r/>
            <w:r/>
          </w:p>
          <w:p>
            <w:pPr>
              <w:pStyle w:val="562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Р.</w:t>
            </w:r>
            <w:r>
              <w:t xml:space="preserve">п</w:t>
            </w:r>
            <w:r>
              <w:t xml:space="preserve"> Карсун,</w:t>
            </w:r>
            <w:r>
              <w:t xml:space="preserve">Большая Кандарать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03.07-08.07.2020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  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Междурядная обработка подсолнечника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Майнский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«Полбино»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«Лава-1»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Апричник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Уржумское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«Козлов В.Д.»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Тагай,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ВолынщиковН.Н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с.Черикеево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«Дубёнки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2"/>
              </w:rPr>
              <w:t xml:space="preserve">ООО «ТД «СИМБИРКА»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Ст. Анненково 296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06.07.2020-12.07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Страйк Форте,КС</w:t>
            </w:r>
            <w:r>
              <w:rPr>
                <w:rFonts w:ascii="PT Astra Serif" w:hAnsi="PT Astra Serif"/>
                <w:color w:val="000000"/>
              </w:rPr>
              <w:t xml:space="preserve"> +</w:t>
            </w:r>
            <w:r>
              <w:rPr>
                <w:rFonts w:ascii="PT Astra Serif" w:hAnsi="PT Astra Serif"/>
                <w:color w:val="000000"/>
              </w:rPr>
              <w:t xml:space="preserve">Декстер, КС</w:t>
            </w:r>
            <w:r>
              <w:rPr>
                <w:rFonts w:ascii="PT Astra Serif" w:hAnsi="PT Astra Serif"/>
                <w:color w:val="000000"/>
              </w:rPr>
              <w:t xml:space="preserve">+</w:t>
            </w:r>
            <w:r>
              <w:rPr>
                <w:rFonts w:ascii="PT Astra Serif" w:hAnsi="PT Astra Serif"/>
                <w:color w:val="000000"/>
              </w:rPr>
              <w:t xml:space="preserve"> Карбамид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Мелекесский район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 Агрофирма Поволжья»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Приморское,с. Аллогулово,с.Ст. Васильевка,с.Филиповка,с.Куликовка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06.07</w:t>
            </w:r>
            <w:r>
              <w:t xml:space="preserve">.2020</w:t>
            </w:r>
            <w:r>
              <w:t xml:space="preserve">-17</w:t>
            </w:r>
            <w:r>
              <w:t xml:space="preserve">.0</w:t>
            </w:r>
            <w:r>
              <w:t xml:space="preserve">7</w:t>
            </w:r>
            <w:r>
              <w:t xml:space="preserve">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Борогум –М, К</w:t>
            </w:r>
            <w:r>
              <w:rPr>
                <w:rFonts w:ascii="PT Astra Serif" w:hAnsi="PT Astra Serif"/>
                <w:color w:val="000000"/>
              </w:rPr>
              <w:t xml:space="preserve">еми Микс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 Возрождение»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 Новосёлки,с. Ковыльный,с.Просторы,п.Видный,п.Уткин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06.07.2020-19.07.2020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Камаро, Рекс плюс, Самум, Ци-альфа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 Агромаяк»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С.Александровка,пос.Видный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06.07.2020</w:t>
            </w:r>
            <w:r>
              <w:t xml:space="preserve">-1</w:t>
            </w:r>
            <w:r>
              <w:t xml:space="preserve">3</w:t>
            </w:r>
            <w:r>
              <w:t xml:space="preserve">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Агростар, Самум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 ООО «Био Тон»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с.Терентьевка,с.Тиинск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06.07.2020</w:t>
            </w:r>
            <w:r>
              <w:t xml:space="preserve">-19.07.2020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наземное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Грамм-плюс, Октопон,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Альтер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highlight w:val="white"/>
              </w:rPr>
            </w:pPr>
            <w:r>
              <w:rPr>
                <w:highlight w:val="white"/>
              </w:rPr>
              <w:t xml:space="preserve">ООО «Ирек»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highlight w:val="white"/>
              </w:rPr>
            </w:pPr>
            <w:r>
              <w:rPr>
                <w:highlight w:val="white"/>
              </w:rPr>
              <w:t xml:space="preserve">С. Мордово озеро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06.07.2020-15.07.2020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 xml:space="preserve">Тимус, Самун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ООО «Запрудное»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С.Тинарка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06.07.2020</w:t>
            </w:r>
            <w:r>
              <w:t xml:space="preserve">-19.07.2020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Балерина, Агростар, Самум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ИП Паркаев А.А.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с.Александровка,с.Никольское-на –Черемшане,с.Лопата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06.07.2020</w:t>
            </w:r>
            <w:r>
              <w:t xml:space="preserve">-19.07.2020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Тимус, Прогноз, Балерина, Самун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highlight w:val="white"/>
              </w:rPr>
            </w:pPr>
            <w:r>
              <w:rPr>
                <w:highlight w:val="white"/>
              </w:rPr>
              <w:t xml:space="preserve">ИП Курманов Ф.М.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highlight w:val="white"/>
              </w:rPr>
            </w:pPr>
            <w:r>
              <w:rPr>
                <w:highlight w:val="white"/>
              </w:rPr>
              <w:t xml:space="preserve">С.Н.Майна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01.07.2020-07.07.2020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 xml:space="preserve">Прогноз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Николаевский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ООО «СПП «Наша Родина»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Горох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С.Ахметлей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С.Рызлей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С.Никулино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С.Поника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06.07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12.</w:t>
            </w:r>
            <w:r>
              <w:rPr>
                <w:sz w:val="24"/>
                <w:szCs w:val="24"/>
              </w:rPr>
              <w:t xml:space="preserve">07</w:t>
            </w:r>
            <w:r>
              <w:rPr>
                <w:sz w:val="24"/>
                <w:szCs w:val="24"/>
              </w:rPr>
              <w:t xml:space="preserve">.20г.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Наземный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Гербициды, </w:t>
            </w:r>
            <w:r>
              <w:rPr>
                <w:sz w:val="24"/>
                <w:szCs w:val="24"/>
              </w:rPr>
              <w:t xml:space="preserve">инсектициды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ООО «СПП «Наша Родина»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апс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С.Чув.сайман,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С.Тат.Сайман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С.Поника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06.07-12.07.20г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Наземный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Гербициды, </w:t>
            </w:r>
            <w:r>
              <w:rPr>
                <w:sz w:val="24"/>
                <w:szCs w:val="24"/>
              </w:rPr>
              <w:t xml:space="preserve">инсектициды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ООО «СПП «Наша Родина»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Рапс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Никулино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06.07-12.07.20г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Наземный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4"/>
                <w:szCs w:val="24"/>
              </w:rPr>
              <w:t xml:space="preserve">Гербициды, </w:t>
            </w:r>
            <w:r>
              <w:rPr>
                <w:sz w:val="24"/>
                <w:szCs w:val="24"/>
              </w:rPr>
              <w:t xml:space="preserve">инсектициды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Старомайнский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Агротех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расположены между р.п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тарая Майна и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с,прибрежное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03.07.2020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–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Инспектициды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ологреевка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16.06.2020-30.06.2020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есное Никольское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ячмень,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16.06.2020-30.06.2020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тарое 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02.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12.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Лесное Никольское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02.07.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2020-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Большая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02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Кунфу-Супер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Сурский район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«Воля»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Барышская Слобода,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Ждамирово, с. Студенец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08.07</w:t>
            </w:r>
            <w:r>
              <w:rPr>
                <w:rFonts w:ascii="PT Astra Serif" w:hAnsi="PT Astra Serif" w:cs="PT Astra Serif" w:eastAsia="PT Astra Serif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  <w:t xml:space="preserve"> -14.0</w:t>
            </w:r>
            <w:r>
              <w:rPr>
                <w:rFonts w:ascii="PT Astra Serif" w:hAnsi="PT Astra Serif" w:cs="PT Astra Serif" w:eastAsia="PT Astra Serif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Аспид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«Логос»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 Лава, пос. Элита, с. Белый Ключ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07.07. -14.07.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Аспид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ИП «Айзятов»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 Шатрашаны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10.07. -14.07</w:t>
            </w:r>
            <w:r>
              <w:rPr>
                <w:rFonts w:ascii="PT Astra Serif" w:hAnsi="PT Astra Serif" w:cs="PT Astra Serif" w:eastAsia="PT Astra Serif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t xml:space="preserve">Аспид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ИП «Мельников»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С.Никитино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11.07. -14.07.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t xml:space="preserve">Аспид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Ульяновский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Тетюшское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Тетюшское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Загудаевка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п.Дружба, М.Горького, Елизаветино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агнум,  зерномакс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Красная Звезда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Большие Ключищи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Прибылов,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Поникий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Ключ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Широкий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Ломы, Кувшиновка, Зеленая Роща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Болерина,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мартина,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борей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Меркурий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п. Красноармейский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Ивановка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ерномакс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СХП Волжанка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Ундоры</w:t>
            </w:r>
            <w:r>
              <w:rPr>
                <w:rFonts w:ascii="Times New Roman" w:hAnsi="Times New Roman"/>
                <w:sz w:val="24"/>
              </w:rPr>
              <w:t xml:space="preserve">, Крутояр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Балерина, Агростар, Самум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Хлебороб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п. 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Беденьга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Оргамакс, буцефал, айвенго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Заречное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Елшанка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Зерномакс, грамецид,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Айнетдинов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Тимирязевский</w:t>
            </w:r>
            <w:r>
              <w:rPr>
                <w:rFonts w:ascii="Times New Roman" w:hAnsi="Times New Roman"/>
                <w:sz w:val="24"/>
              </w:rPr>
              <w:t xml:space="preserve">, с.Н</w:t>
            </w:r>
            <w:r>
              <w:rPr>
                <w:rFonts w:ascii="Times New Roman" w:hAnsi="Times New Roman"/>
                <w:sz w:val="24"/>
              </w:rPr>
              <w:t xml:space="preserve">-Урень, Н- Бирючевка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Статусмакс, селигор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Абушаев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 xml:space="preserve">Михайловка,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Бирючевка</w:t>
            </w:r>
            <w:r>
              <w:rPr>
                <w:rFonts w:ascii="Times New Roman" w:hAnsi="Times New Roman"/>
                <w:sz w:val="24"/>
              </w:rPr>
              <w:t xml:space="preserve">, Н-Урень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Статусмакс, селигер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Элита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с. Аненково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Пифопрогресс, каримакс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ФГБУ УНИИСХ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 xml:space="preserve">. Тимирязевский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с.</w:t>
            </w:r>
            <w:r>
              <w:rPr>
                <w:rFonts w:ascii="Times New Roman" w:hAnsi="Times New Roman"/>
                <w:sz w:val="24"/>
              </w:rPr>
              <w:t xml:space="preserve">Михайловка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Гранстар-про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ТД Симбирка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</w:t>
            </w:r>
            <w:r>
              <w:rPr>
                <w:rFonts w:ascii="Times New Roman" w:hAnsi="Times New Roman"/>
                <w:sz w:val="24"/>
              </w:rPr>
              <w:t xml:space="preserve"> Полдамасово</w:t>
            </w:r>
            <w:r>
              <w:rPr>
                <w:rFonts w:ascii="Times New Roman" w:hAnsi="Times New Roman"/>
                <w:sz w:val="24"/>
              </w:rPr>
              <w:t xml:space="preserve">,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Салмановка</w:t>
            </w:r>
            <w:r>
              <w:rPr>
                <w:rFonts w:ascii="Times New Roman" w:hAnsi="Times New Roman"/>
                <w:sz w:val="24"/>
              </w:rPr>
              <w:t xml:space="preserve">, Шумовка</w:t>
            </w:r>
            <w:r>
              <w:rPr>
                <w:rFonts w:ascii="Times New Roman" w:hAnsi="Times New Roman"/>
                <w:sz w:val="24"/>
              </w:rPr>
              <w:t xml:space="preserve">, Семеновка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ифопрогресс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каримакс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-З</w:t>
            </w:r>
            <w:r>
              <w:rPr>
                <w:rFonts w:ascii="Times New Roman" w:hAnsi="Times New Roman"/>
                <w:sz w:val="24"/>
              </w:rPr>
              <w:t xml:space="preserve">ерномакс, грамецид, восторг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Агро-Трейд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Агро-С</w: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Бирючев</w:t>
            </w:r>
            <w:r>
              <w:rPr>
                <w:rFonts w:ascii="Times New Roman" w:hAnsi="Times New Roman"/>
                <w:sz w:val="24"/>
              </w:rPr>
              <w:t xml:space="preserve">ка</w:t>
            </w:r>
            <w:r>
              <w:rPr>
                <w:rFonts w:ascii="Times New Roman" w:hAnsi="Times New Roman"/>
                <w:sz w:val="24"/>
              </w:rPr>
              <w:t xml:space="preserve">, Н-Урень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Гренадер, дисулям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ООО Симбирский  МД</w:t>
            </w:r>
            <w:r>
              <w:rPr>
                <w:rFonts w:ascii="Times New Roman" w:hAnsi="Times New Roman"/>
                <w:sz w:val="24"/>
                <w:szCs w:val="18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Елшанка</w:t>
            </w:r>
            <w:r>
              <w:rPr>
                <w:rFonts w:ascii="Times New Roman" w:hAnsi="Times New Roman"/>
                <w:sz w:val="24"/>
              </w:rPr>
              <w:t xml:space="preserve">, Вышки, Салмановка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ерномакс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Симб. бекон</w:t>
            </w:r>
            <w:r>
              <w:rPr>
                <w:rFonts w:ascii="Times New Roman" w:hAnsi="Times New Roman"/>
                <w:sz w:val="24"/>
                <w:szCs w:val="18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Зел. Роща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Сухая Дол</w:t>
            </w:r>
            <w:r>
              <w:rPr>
                <w:rFonts w:ascii="Times New Roman" w:hAnsi="Times New Roman"/>
                <w:sz w:val="24"/>
              </w:rPr>
              <w:t xml:space="preserve">ина,</w:t>
            </w:r>
            <w:r>
              <w:rPr>
                <w:rFonts w:ascii="Times New Roman" w:hAnsi="Times New Roman"/>
                <w:sz w:val="24"/>
              </w:rPr>
              <w:t xml:space="preserve"> Мокрый Куст-</w:t>
            </w:r>
            <w:r>
              <w:rPr>
                <w:rFonts w:ascii="Times New Roman" w:hAnsi="Times New Roman"/>
                <w:sz w:val="24"/>
              </w:rPr>
              <w:t xml:space="preserve"> обработка ночью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</w:t>
            </w:r>
            <w:r>
              <w:rPr>
                <w:rFonts w:ascii="Times New Roman" w:hAnsi="Times New Roman"/>
                <w:sz w:val="24"/>
              </w:rPr>
              <w:t xml:space="preserve">ерномакс</w:t>
            </w:r>
            <w:r>
              <w:rPr>
                <w:rFonts w:ascii="Times New Roman" w:hAnsi="Times New Roman"/>
                <w:sz w:val="24"/>
              </w:rPr>
              <w:t xml:space="preserve">-</w:t>
            </w:r>
            <w:r>
              <w:rPr>
                <w:rFonts w:ascii="Times New Roman" w:hAnsi="Times New Roman"/>
                <w:sz w:val="24"/>
              </w:rPr>
              <w:t xml:space="preserve">ми</w:t>
            </w:r>
            <w:r>
              <w:rPr>
                <w:rFonts w:ascii="Times New Roman" w:hAnsi="Times New Roman"/>
                <w:sz w:val="24"/>
              </w:rPr>
              <w:t xml:space="preserve">кс,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грамецид Тайгер, </w:t>
            </w:r>
            <w:r>
              <w:rPr>
                <w:rFonts w:ascii="Times New Roman" w:hAnsi="Times New Roman"/>
                <w:sz w:val="24"/>
              </w:rPr>
              <w:t xml:space="preserve">инсектицид-</w:t>
            </w:r>
            <w:r>
              <w:rPr>
                <w:rFonts w:ascii="Times New Roman" w:hAnsi="Times New Roman"/>
                <w:sz w:val="24"/>
              </w:rPr>
              <w:t xml:space="preserve">восторг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КФХ Белов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 Семеновка</w:t>
            </w:r>
            <w:r>
              <w:rPr>
                <w:rFonts w:ascii="Times New Roman" w:hAnsi="Times New Roman"/>
                <w:sz w:val="24"/>
              </w:rPr>
              <w:t xml:space="preserve">, Шумовка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 xml:space="preserve">08.07.-12</w:t>
            </w:r>
            <w:r>
              <w:rPr>
                <w:rFonts w:ascii="Times New Roman" w:hAnsi="Times New Roman"/>
                <w:sz w:val="24"/>
              </w:rPr>
              <w:t xml:space="preserve">.07.</w:t>
            </w:r>
            <w:r>
              <w:rPr>
                <w:rFonts w:ascii="Times New Roman" w:hAnsi="Times New Roman"/>
                <w:sz w:val="24"/>
              </w:rPr>
              <w:t xml:space="preserve">2020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балерина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7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Цильнинский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</w:pPr>
            <w:r>
              <w:t xml:space="preserve">ООО «ТД «СИМБИРКА»</w:t>
            </w:r>
            <w:r/>
            <w:r/>
            <w:r/>
            <w:r/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Р.Цильна </w:t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  <w:t xml:space="preserve">Б.Репьевка</w:t>
            </w:r>
            <w:r/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562"/>
              <w:jc w:val="center"/>
            </w:pPr>
            <w:r>
              <w:t xml:space="preserve">С.Бугурна </w:t>
            </w:r>
            <w:r/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</w:pPr>
            <w:r>
              <w:t xml:space="preserve">06.07.2020 -</w:t>
            </w:r>
            <w:r/>
            <w:r>
              <w:t xml:space="preserve">12.07.2020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Феразим,КС</w:t>
            </w:r>
            <w:r>
              <w:rPr>
                <w:rFonts w:ascii="PT Astra Serif" w:hAnsi="PT Astra Serif"/>
                <w:color w:val="000000"/>
              </w:rPr>
              <w:t xml:space="preserve">+</w:t>
            </w:r>
            <w:r>
              <w:rPr>
                <w:rFonts w:ascii="PT Astra Serif" w:hAnsi="PT Astra Serif"/>
                <w:color w:val="000000"/>
              </w:rPr>
              <w:t xml:space="preserve"> Фертикс Марка Б, ВР</w:t>
            </w:r>
            <w:r>
              <w:rPr>
                <w:rFonts w:ascii="PT Astra Serif" w:hAnsi="PT Astra Serif"/>
                <w:color w:val="000000"/>
              </w:rPr>
              <w:t xml:space="preserve">+</w:t>
            </w:r>
            <w:r>
              <w:rPr>
                <w:rFonts w:ascii="PT Astra Serif" w:hAnsi="PT Astra Serif"/>
                <w:color w:val="000000"/>
              </w:rPr>
              <w:t xml:space="preserve">Боро-Н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  <w:t xml:space="preserve">Страйк Форте,КС +Декстер, КС+ Карбамид</w:t>
            </w:r>
            <w:r/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ГКФХ Салюкин В.В.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с.Малое Нагаткино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п.Новая Воля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с.Большое Нагаткино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Садки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Сухая Бугурна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/>
              </w:rPr>
              <w:t xml:space="preserve">06.07.2020-12.07.2020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</w:pPr>
            <w:r>
              <w:rPr>
                <w:rFonts w:ascii="Times New Roman" w:hAnsi="Times New Roman"/>
                <w:color w:val="000000"/>
              </w:rPr>
              <w:t xml:space="preserve">Карбамид </w:t>
            </w:r>
            <w:r/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Альто Супер, КЭ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Борей Нео, СК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«Волга»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Ульяновская обл, Цильнинский р-н,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с.Елховое Озеро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.0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.2020-</w:t>
            </w: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  <w:t xml:space="preserve">.0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.2020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Карбамид -20кг/га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Фитоспорин-1л/га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Командор- 0,100/га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«Ника»,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Ульяновская обл, Цильнинский р-н, Старые Алгаши с.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/>
              </w:rPr>
              <w:t xml:space="preserve">06.07.2020-12.07.2020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наземная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Флинт, Карбамид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Чердаклинский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«Ульяновская Нива»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Октябрьское сельское поселение,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п.Октябрьский, п.Первомайский, п.Пятисотенный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</w:pPr>
            <w:r/>
            <w:r/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Бетанал Эксперт ОФ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«Золотой телёнок»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Калмаюрское сельское поселение, с. Уразгильдино, с.Андреевка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Каратэ, Альта Супер, 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СПК (колхоз) «Алга»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с.Абдуллово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Альбит, Мегамикс, Барей, Колосаль Про, Карбамид, Балерина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 «Оптима-Агро»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sz w:val="24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с.Суходол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Амистар, Восторг, Альбит.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«Симбирский колос»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с.Красный Яр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Камаро, Каратэ, Пропомид.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КФХ «Макаров А.В.»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с.Крестово-Городище.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Альбит, Амистар Экстра.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 «Петровское»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с.Петровское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Альфа-циперметрин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«КФХ Возрождение»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с.Малаевка, с.Озёрки, с.Тат.Калмаюр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Импульс, Карате Зеон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КФХ «Плаксин П.Н.»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50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 с. Старое Ерёмкино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8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06.07.2020 по 12.07.2020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7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Импульс, Карате Зеон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</w:tbl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  <w:b w:val="false"/>
          <w:sz w:val="24"/>
        </w:rPr>
      </w:r>
      <w:r/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565">
    <w:name w:val="Базов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2020-07-03T11:49:34Z</dcterms:modified>
</cp:coreProperties>
</file>