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A77" w:rsidRDefault="00867A7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67A77" w:rsidRDefault="00867A77">
      <w:pPr>
        <w:pStyle w:val="ConsPlusNormal"/>
        <w:jc w:val="both"/>
        <w:outlineLvl w:val="0"/>
      </w:pPr>
    </w:p>
    <w:p w:rsidR="00867A77" w:rsidRDefault="00867A77">
      <w:pPr>
        <w:pStyle w:val="ConsPlusTitle"/>
        <w:jc w:val="center"/>
        <w:outlineLvl w:val="0"/>
      </w:pPr>
      <w:r>
        <w:t>ПРАВИТЕЛЬСТВО РОССИЙСКОЙ ФЕДЕРАЦИИ</w:t>
      </w:r>
    </w:p>
    <w:p w:rsidR="00867A77" w:rsidRDefault="00867A77">
      <w:pPr>
        <w:pStyle w:val="ConsPlusTitle"/>
        <w:jc w:val="center"/>
      </w:pPr>
    </w:p>
    <w:p w:rsidR="00867A77" w:rsidRDefault="00867A77">
      <w:pPr>
        <w:pStyle w:val="ConsPlusTitle"/>
        <w:jc w:val="center"/>
      </w:pPr>
      <w:r>
        <w:t>ПОСТАНОВЛЕНИЕ</w:t>
      </w:r>
    </w:p>
    <w:p w:rsidR="00867A77" w:rsidRDefault="00867A77">
      <w:pPr>
        <w:pStyle w:val="ConsPlusTitle"/>
        <w:jc w:val="center"/>
      </w:pPr>
      <w:r>
        <w:t>от 17 октября 2019 г. N 1332</w:t>
      </w:r>
    </w:p>
    <w:p w:rsidR="00867A77" w:rsidRDefault="00867A77">
      <w:pPr>
        <w:pStyle w:val="ConsPlusTitle"/>
        <w:jc w:val="center"/>
      </w:pPr>
    </w:p>
    <w:p w:rsidR="00867A77" w:rsidRDefault="00867A77">
      <w:pPr>
        <w:pStyle w:val="ConsPlusTitle"/>
        <w:jc w:val="center"/>
      </w:pPr>
      <w:r>
        <w:t>О ВНЕСЕНИИ ИЗМЕНЕНИЙ</w:t>
      </w:r>
    </w:p>
    <w:p w:rsidR="00867A77" w:rsidRDefault="00867A77">
      <w:pPr>
        <w:pStyle w:val="ConsPlusTitle"/>
        <w:jc w:val="center"/>
      </w:pPr>
      <w:r>
        <w:t>В ГОСУДАРСТВЕННУЮ ПРОГРАММУ РОССИЙСКОЙ ФЕДЕРАЦИИ</w:t>
      </w:r>
    </w:p>
    <w:p w:rsidR="00867A77" w:rsidRDefault="00867A77">
      <w:pPr>
        <w:pStyle w:val="ConsPlusTitle"/>
        <w:jc w:val="center"/>
      </w:pPr>
      <w:r>
        <w:t>"КОМПЛЕКСНОЕ РАЗВИТИЕ СЕЛЬСКИХ ТЕРРИТОРИЙ"</w:t>
      </w:r>
    </w:p>
    <w:p w:rsidR="00867A77" w:rsidRDefault="00867A77">
      <w:pPr>
        <w:pStyle w:val="ConsPlusNormal"/>
        <w:ind w:firstLine="540"/>
        <w:jc w:val="both"/>
      </w:pPr>
    </w:p>
    <w:p w:rsidR="00867A77" w:rsidRDefault="00867A77">
      <w:pPr>
        <w:pStyle w:val="ConsPlusNormal"/>
        <w:ind w:firstLine="540"/>
        <w:jc w:val="both"/>
      </w:pPr>
      <w:r>
        <w:t>Правительство Российской Федерации постановляет:</w:t>
      </w:r>
    </w:p>
    <w:p w:rsidR="00867A77" w:rsidRDefault="00867A77">
      <w:pPr>
        <w:pStyle w:val="ConsPlusNormal"/>
        <w:spacing w:before="280"/>
        <w:ind w:firstLine="540"/>
        <w:jc w:val="both"/>
      </w:pPr>
      <w:r>
        <w:t xml:space="preserve">1. </w:t>
      </w:r>
      <w:proofErr w:type="gramStart"/>
      <w:r>
        <w:t xml:space="preserve">Утвердить прилагаемые </w:t>
      </w:r>
      <w:hyperlink w:anchor="P27" w:history="1">
        <w:r>
          <w:rPr>
            <w:color w:val="0000FF"/>
          </w:rPr>
          <w:t>изменения</w:t>
        </w:r>
      </w:hyperlink>
      <w:r>
        <w:t xml:space="preserve">, которые вносятся в государственную </w:t>
      </w:r>
      <w:hyperlink r:id="rId6" w:history="1">
        <w:r>
          <w:rPr>
            <w:color w:val="0000FF"/>
          </w:rPr>
          <w:t>программу</w:t>
        </w:r>
      </w:hyperlink>
      <w:r>
        <w:t xml:space="preserve"> Российской Федерации "Комплексное развитие сельских территорий", утвержденную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(Собрание законодательства Российской Федерации, 2019, N 23, ст. 2953).</w:t>
      </w:r>
      <w:proofErr w:type="gramEnd"/>
    </w:p>
    <w:p w:rsidR="00867A77" w:rsidRDefault="00867A77">
      <w:pPr>
        <w:pStyle w:val="ConsPlusNormal"/>
        <w:spacing w:before="280"/>
        <w:ind w:firstLine="540"/>
        <w:jc w:val="both"/>
      </w:pPr>
      <w:r>
        <w:t>2. Настоящее постановление вступает в силу со дня его официального опубликования.</w:t>
      </w:r>
    </w:p>
    <w:p w:rsidR="00867A77" w:rsidRDefault="00867A77">
      <w:pPr>
        <w:pStyle w:val="ConsPlusNormal"/>
        <w:ind w:firstLine="540"/>
        <w:jc w:val="both"/>
      </w:pPr>
    </w:p>
    <w:p w:rsidR="00867A77" w:rsidRDefault="00867A77">
      <w:pPr>
        <w:pStyle w:val="ConsPlusNormal"/>
        <w:jc w:val="right"/>
      </w:pPr>
      <w:r>
        <w:t>Председатель Правительства</w:t>
      </w:r>
    </w:p>
    <w:p w:rsidR="00867A77" w:rsidRDefault="00867A77">
      <w:pPr>
        <w:pStyle w:val="ConsPlusNormal"/>
        <w:jc w:val="right"/>
      </w:pPr>
      <w:r>
        <w:t>Российской Федерации</w:t>
      </w:r>
    </w:p>
    <w:p w:rsidR="00867A77" w:rsidRDefault="00867A77">
      <w:pPr>
        <w:pStyle w:val="ConsPlusNormal"/>
        <w:jc w:val="right"/>
      </w:pPr>
      <w:r>
        <w:t>Д.МЕДВЕДЕВ</w:t>
      </w:r>
    </w:p>
    <w:p w:rsidR="00867A77" w:rsidRDefault="00867A77">
      <w:pPr>
        <w:pStyle w:val="ConsPlusNormal"/>
        <w:ind w:firstLine="540"/>
        <w:jc w:val="both"/>
      </w:pPr>
    </w:p>
    <w:p w:rsidR="00867A77" w:rsidRDefault="00867A77">
      <w:pPr>
        <w:pStyle w:val="ConsPlusNormal"/>
        <w:ind w:firstLine="540"/>
        <w:jc w:val="both"/>
      </w:pPr>
    </w:p>
    <w:p w:rsidR="00867A77" w:rsidRDefault="00867A77">
      <w:pPr>
        <w:pStyle w:val="ConsPlusNormal"/>
        <w:ind w:firstLine="540"/>
        <w:jc w:val="both"/>
      </w:pPr>
    </w:p>
    <w:p w:rsidR="00867A77" w:rsidRDefault="00867A77">
      <w:pPr>
        <w:pStyle w:val="ConsPlusNormal"/>
        <w:ind w:firstLine="540"/>
        <w:jc w:val="both"/>
      </w:pPr>
    </w:p>
    <w:p w:rsidR="00867A77" w:rsidRDefault="00867A77">
      <w:pPr>
        <w:pStyle w:val="ConsPlusNormal"/>
        <w:ind w:firstLine="540"/>
        <w:jc w:val="both"/>
      </w:pPr>
    </w:p>
    <w:p w:rsidR="00867A77" w:rsidRDefault="00867A77">
      <w:pPr>
        <w:pStyle w:val="ConsPlusNormal"/>
        <w:jc w:val="right"/>
        <w:outlineLvl w:val="0"/>
      </w:pPr>
      <w:r>
        <w:t>Утверждены</w:t>
      </w:r>
    </w:p>
    <w:p w:rsidR="00867A77" w:rsidRDefault="00867A77">
      <w:pPr>
        <w:pStyle w:val="ConsPlusNormal"/>
        <w:jc w:val="right"/>
      </w:pPr>
      <w:r>
        <w:t>постановлением Правительства</w:t>
      </w:r>
    </w:p>
    <w:p w:rsidR="00867A77" w:rsidRDefault="00867A77">
      <w:pPr>
        <w:pStyle w:val="ConsPlusNormal"/>
        <w:jc w:val="right"/>
      </w:pPr>
      <w:r>
        <w:t>Российской Федерации</w:t>
      </w:r>
    </w:p>
    <w:p w:rsidR="00867A77" w:rsidRDefault="00867A77">
      <w:pPr>
        <w:pStyle w:val="ConsPlusNormal"/>
        <w:jc w:val="right"/>
      </w:pPr>
      <w:r>
        <w:t>от 17 октября 2019 г. N 1332</w:t>
      </w:r>
    </w:p>
    <w:p w:rsidR="00867A77" w:rsidRDefault="00867A77">
      <w:pPr>
        <w:pStyle w:val="ConsPlusNormal"/>
        <w:ind w:firstLine="540"/>
        <w:jc w:val="both"/>
      </w:pPr>
    </w:p>
    <w:p w:rsidR="00867A77" w:rsidRDefault="00867A77">
      <w:pPr>
        <w:pStyle w:val="ConsPlusTitle"/>
        <w:jc w:val="center"/>
      </w:pPr>
      <w:bookmarkStart w:id="0" w:name="P27"/>
      <w:bookmarkEnd w:id="0"/>
      <w:r>
        <w:t>ИЗМЕНЕНИЯ,</w:t>
      </w:r>
    </w:p>
    <w:p w:rsidR="00867A77" w:rsidRDefault="00867A77">
      <w:pPr>
        <w:pStyle w:val="ConsPlusTitle"/>
        <w:jc w:val="center"/>
      </w:pPr>
      <w:proofErr w:type="gramStart"/>
      <w:r>
        <w:t>КОТОРЫЕ</w:t>
      </w:r>
      <w:proofErr w:type="gramEnd"/>
      <w:r>
        <w:t xml:space="preserve"> ВНОСЯТСЯ В ГОСУДАРСТВЕННУЮ ПРОГРАММУ РОССИЙСКОЙ</w:t>
      </w:r>
    </w:p>
    <w:p w:rsidR="00867A77" w:rsidRDefault="00867A77">
      <w:pPr>
        <w:pStyle w:val="ConsPlusTitle"/>
        <w:jc w:val="center"/>
      </w:pPr>
      <w:r>
        <w:t>ФЕДЕРАЦИИ "КОМПЛЕКСНОЕ РАЗВИТИЕ СЕЛЬСКИХ ТЕРРИТОРИЙ"</w:t>
      </w:r>
    </w:p>
    <w:p w:rsidR="00867A77" w:rsidRDefault="00867A77">
      <w:pPr>
        <w:pStyle w:val="ConsPlusNormal"/>
        <w:ind w:firstLine="540"/>
        <w:jc w:val="both"/>
      </w:pPr>
    </w:p>
    <w:p w:rsidR="00867A77" w:rsidRDefault="00867A77">
      <w:pPr>
        <w:pStyle w:val="ConsPlusNormal"/>
        <w:ind w:firstLine="540"/>
        <w:jc w:val="both"/>
      </w:pPr>
      <w:r>
        <w:t xml:space="preserve">1. </w:t>
      </w:r>
      <w:hyperlink r:id="rId7" w:history="1">
        <w:r>
          <w:rPr>
            <w:color w:val="0000FF"/>
          </w:rPr>
          <w:t>Позицию</w:t>
        </w:r>
      </w:hyperlink>
      <w:r>
        <w:t xml:space="preserve"> паспорта, касающуюся приложений к Программе, дополнить </w:t>
      </w:r>
      <w:r>
        <w:lastRenderedPageBreak/>
        <w:t>абзацем следующего содержания:</w:t>
      </w:r>
    </w:p>
    <w:p w:rsidR="00867A77" w:rsidRDefault="00867A77">
      <w:pPr>
        <w:pStyle w:val="ConsPlusNormal"/>
        <w:spacing w:before="280"/>
        <w:ind w:firstLine="540"/>
        <w:jc w:val="both"/>
      </w:pPr>
      <w:r>
        <w:t>"приложение N 11 "Правила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w:t>
      </w:r>
    </w:p>
    <w:p w:rsidR="00867A77" w:rsidRDefault="00867A77">
      <w:pPr>
        <w:pStyle w:val="ConsPlusNormal"/>
        <w:spacing w:before="280"/>
        <w:ind w:firstLine="540"/>
        <w:jc w:val="both"/>
      </w:pPr>
      <w:r>
        <w:t xml:space="preserve">2. В разделе "Направление (подпрограмма) "Создание и развитие инфраструктуры на сельских территориях" приложения N 1 к указанной Программе в позиции "Ведомственный проект "Развитие инженерной инфраструктуры на сельских территориях" </w:t>
      </w:r>
      <w:hyperlink r:id="rId8" w:history="1">
        <w:r>
          <w:rPr>
            <w:color w:val="0000FF"/>
          </w:rPr>
          <w:t>графу</w:t>
        </w:r>
      </w:hyperlink>
      <w:r>
        <w:t>, касающуюся цели, сроков (этапов) ведомственной целевой программы "Современный облик сельских территорий", изложить в следующей редакции:</w:t>
      </w:r>
    </w:p>
    <w:p w:rsidR="00867A77" w:rsidRDefault="00867A77">
      <w:pPr>
        <w:pStyle w:val="ConsPlusNormal"/>
        <w:spacing w:before="280"/>
        <w:ind w:firstLine="540"/>
        <w:jc w:val="both"/>
      </w:pPr>
      <w:r>
        <w:t>"цель:</w:t>
      </w:r>
    </w:p>
    <w:p w:rsidR="00867A77" w:rsidRDefault="00867A77">
      <w:pPr>
        <w:pStyle w:val="ConsPlusNormal"/>
        <w:spacing w:before="280"/>
        <w:ind w:firstLine="540"/>
        <w:jc w:val="both"/>
      </w:pPr>
      <w:r>
        <w:t>реализация не менее 9433 проектов комплексного развития сельских территорий или сельских агломераций в субъектах Российской Федерации:</w:t>
      </w:r>
    </w:p>
    <w:p w:rsidR="00867A77" w:rsidRDefault="00867A77">
      <w:pPr>
        <w:pStyle w:val="ConsPlusNormal"/>
        <w:spacing w:before="280"/>
        <w:ind w:firstLine="540"/>
        <w:jc w:val="both"/>
      </w:pPr>
      <w:r>
        <w:t>в 2020 году - не менее 578 проектов;</w:t>
      </w:r>
    </w:p>
    <w:p w:rsidR="00867A77" w:rsidRDefault="00867A77">
      <w:pPr>
        <w:pStyle w:val="ConsPlusNormal"/>
        <w:spacing w:before="280"/>
        <w:ind w:firstLine="540"/>
        <w:jc w:val="both"/>
      </w:pPr>
      <w:r>
        <w:t>в 2021 году - не менее 1487 проектов;</w:t>
      </w:r>
    </w:p>
    <w:p w:rsidR="00867A77" w:rsidRDefault="00867A77">
      <w:pPr>
        <w:pStyle w:val="ConsPlusNormal"/>
        <w:spacing w:before="280"/>
        <w:ind w:firstLine="540"/>
        <w:jc w:val="both"/>
      </w:pPr>
      <w:r>
        <w:t>в 2022 году - не менее 1824 проектов;</w:t>
      </w:r>
    </w:p>
    <w:p w:rsidR="00867A77" w:rsidRDefault="00867A77">
      <w:pPr>
        <w:pStyle w:val="ConsPlusNormal"/>
        <w:spacing w:before="280"/>
        <w:ind w:firstLine="540"/>
        <w:jc w:val="both"/>
      </w:pPr>
      <w:r>
        <w:t>в 2023 году - не менее 1861 проекта;</w:t>
      </w:r>
    </w:p>
    <w:p w:rsidR="00867A77" w:rsidRDefault="00867A77">
      <w:pPr>
        <w:pStyle w:val="ConsPlusNormal"/>
        <w:spacing w:before="280"/>
        <w:ind w:firstLine="540"/>
        <w:jc w:val="both"/>
      </w:pPr>
      <w:r>
        <w:t>в 2024 году - не менее 1841 проекта;</w:t>
      </w:r>
    </w:p>
    <w:p w:rsidR="00867A77" w:rsidRDefault="00867A77">
      <w:pPr>
        <w:pStyle w:val="ConsPlusNormal"/>
        <w:spacing w:before="280"/>
        <w:ind w:firstLine="540"/>
        <w:jc w:val="both"/>
      </w:pPr>
      <w:r>
        <w:t>в 2025 году - не менее 1842 проектов.</w:t>
      </w:r>
    </w:p>
    <w:p w:rsidR="00867A77" w:rsidRDefault="00867A77">
      <w:pPr>
        <w:pStyle w:val="ConsPlusNormal"/>
        <w:spacing w:before="280"/>
        <w:ind w:firstLine="540"/>
        <w:jc w:val="both"/>
      </w:pPr>
      <w:r>
        <w:t>Срок реализации: 2020 - 2025 годы".</w:t>
      </w:r>
    </w:p>
    <w:p w:rsidR="00867A77" w:rsidRDefault="00867A77">
      <w:pPr>
        <w:pStyle w:val="ConsPlusNormal"/>
        <w:spacing w:before="280"/>
        <w:ind w:firstLine="540"/>
        <w:jc w:val="both"/>
      </w:pPr>
      <w:r>
        <w:t xml:space="preserve">3. </w:t>
      </w:r>
      <w:hyperlink r:id="rId9" w:history="1">
        <w:r>
          <w:rPr>
            <w:color w:val="0000FF"/>
          </w:rPr>
          <w:t>Дополнить</w:t>
        </w:r>
      </w:hyperlink>
      <w:r>
        <w:t xml:space="preserve"> приложением N 11 следующего содержания:</w:t>
      </w:r>
    </w:p>
    <w:p w:rsidR="00867A77" w:rsidRDefault="00867A77">
      <w:pPr>
        <w:pStyle w:val="ConsPlusNormal"/>
        <w:jc w:val="center"/>
      </w:pPr>
    </w:p>
    <w:p w:rsidR="00867A77" w:rsidRDefault="00867A77">
      <w:pPr>
        <w:pStyle w:val="ConsPlusNormal"/>
        <w:jc w:val="right"/>
      </w:pPr>
      <w:r>
        <w:t>"Приложение N 11</w:t>
      </w:r>
    </w:p>
    <w:p w:rsidR="00867A77" w:rsidRDefault="00867A77">
      <w:pPr>
        <w:pStyle w:val="ConsPlusNormal"/>
        <w:jc w:val="right"/>
      </w:pPr>
      <w:r>
        <w:t>к государственной программе</w:t>
      </w:r>
    </w:p>
    <w:p w:rsidR="00867A77" w:rsidRDefault="00867A77">
      <w:pPr>
        <w:pStyle w:val="ConsPlusNormal"/>
        <w:jc w:val="right"/>
      </w:pPr>
      <w:r>
        <w:t>Российской Федерации "</w:t>
      </w:r>
      <w:proofErr w:type="gramStart"/>
      <w:r>
        <w:t>Комплексное</w:t>
      </w:r>
      <w:proofErr w:type="gramEnd"/>
    </w:p>
    <w:p w:rsidR="00867A77" w:rsidRDefault="00867A77">
      <w:pPr>
        <w:pStyle w:val="ConsPlusNormal"/>
        <w:jc w:val="right"/>
      </w:pPr>
      <w:r>
        <w:t>развитие сельских территорий"</w:t>
      </w:r>
    </w:p>
    <w:p w:rsidR="00867A77" w:rsidRDefault="00867A77">
      <w:pPr>
        <w:pStyle w:val="ConsPlusNormal"/>
        <w:ind w:firstLine="540"/>
        <w:jc w:val="both"/>
      </w:pPr>
    </w:p>
    <w:p w:rsidR="00867A77" w:rsidRDefault="00867A77">
      <w:pPr>
        <w:pStyle w:val="ConsPlusNormal"/>
        <w:jc w:val="center"/>
      </w:pPr>
      <w:r>
        <w:t>ПРАВИЛА</w:t>
      </w:r>
    </w:p>
    <w:p w:rsidR="00867A77" w:rsidRDefault="00867A77">
      <w:pPr>
        <w:pStyle w:val="ConsPlusNormal"/>
        <w:jc w:val="center"/>
      </w:pPr>
      <w:r>
        <w:t xml:space="preserve">ПРЕДОСТАВЛЕНИЯ И РАСПРЕДЕЛЕНИЯ СУБСИДИЙ </w:t>
      </w:r>
      <w:proofErr w:type="gramStart"/>
      <w:r>
        <w:t>ИЗ</w:t>
      </w:r>
      <w:proofErr w:type="gramEnd"/>
      <w:r>
        <w:t xml:space="preserve"> ФЕДЕРАЛЬНОГО</w:t>
      </w:r>
    </w:p>
    <w:p w:rsidR="00867A77" w:rsidRDefault="00867A77">
      <w:pPr>
        <w:pStyle w:val="ConsPlusNormal"/>
        <w:jc w:val="center"/>
      </w:pPr>
      <w:r>
        <w:t>БЮДЖЕТА БЮДЖЕТАМ СУБЪЕКТОВ РОССИЙСКОЙ ФЕДЕРАЦИИ</w:t>
      </w:r>
    </w:p>
    <w:p w:rsidR="00867A77" w:rsidRDefault="00867A77">
      <w:pPr>
        <w:pStyle w:val="ConsPlusNormal"/>
        <w:jc w:val="center"/>
      </w:pPr>
      <w:r>
        <w:t>НА ОБЕСПЕЧЕНИЕ КОМПЛЕКСНОГО РАЗВИТИЯ СЕЛЬСКИХ ТЕРРИТОРИЙ</w:t>
      </w:r>
    </w:p>
    <w:p w:rsidR="00867A77" w:rsidRDefault="00867A77">
      <w:pPr>
        <w:pStyle w:val="ConsPlusNormal"/>
        <w:ind w:firstLine="540"/>
        <w:jc w:val="both"/>
      </w:pPr>
    </w:p>
    <w:p w:rsidR="00867A77" w:rsidRDefault="00867A77">
      <w:pPr>
        <w:pStyle w:val="ConsPlusNormal"/>
        <w:ind w:firstLine="540"/>
        <w:jc w:val="both"/>
      </w:pPr>
      <w:r>
        <w:lastRenderedPageBreak/>
        <w:t xml:space="preserve">1. </w:t>
      </w:r>
      <w:proofErr w:type="gramStart"/>
      <w:r>
        <w:t>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в рамках ведомственной целевой программы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предусматривающего реализацию проектов комплексного развития сельских территорий или сельских агломераций</w:t>
      </w:r>
      <w:proofErr w:type="gramEnd"/>
      <w:r>
        <w:t xml:space="preserve"> (далее соответственно - государственная программа, субсидии).</w:t>
      </w:r>
    </w:p>
    <w:p w:rsidR="00867A77" w:rsidRDefault="00867A77">
      <w:pPr>
        <w:pStyle w:val="ConsPlusNormal"/>
        <w:spacing w:before="280"/>
        <w:ind w:firstLine="540"/>
        <w:jc w:val="both"/>
      </w:pPr>
      <w:r>
        <w:t>2. Для целей настоящих Правил используются следующие понятия:</w:t>
      </w:r>
    </w:p>
    <w:p w:rsidR="00867A77" w:rsidRDefault="00867A77">
      <w:pPr>
        <w:pStyle w:val="ConsPlusNormal"/>
        <w:spacing w:before="28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w:t>
      </w:r>
    </w:p>
    <w:p w:rsidR="00867A77" w:rsidRDefault="00867A77">
      <w:pPr>
        <w:pStyle w:val="ConsPlusNormal"/>
        <w:spacing w:before="280"/>
        <w:ind w:firstLine="540"/>
        <w:jc w:val="both"/>
      </w:pPr>
      <w:r>
        <w:t>В указанное понятие не входят внутригородские муниципальные образования гг. Москвы и Санкт-Петербурга;</w:t>
      </w:r>
    </w:p>
    <w:p w:rsidR="00867A77" w:rsidRDefault="00867A77">
      <w:pPr>
        <w:pStyle w:val="ConsPlusNormal"/>
        <w:spacing w:before="280"/>
        <w:ind w:firstLine="540"/>
        <w:jc w:val="both"/>
      </w:pPr>
      <w:r>
        <w:t>"сельские агломерации" - сельские территории, а также поселки городского типа, рабочие поселки, не входящие в состав городских округов, и малые города с численностью населения, постоянно проживающего на их территории,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w:t>
      </w:r>
    </w:p>
    <w:p w:rsidR="00867A77" w:rsidRDefault="00867A77">
      <w:pPr>
        <w:pStyle w:val="ConsPlusNormal"/>
        <w:spacing w:before="280"/>
        <w:ind w:firstLine="540"/>
        <w:jc w:val="both"/>
      </w:pPr>
      <w:r>
        <w:t>В указанное понятие не входят внутригородские муниципальные образования гг. Москвы и Санкт-Петербурга;</w:t>
      </w:r>
    </w:p>
    <w:p w:rsidR="00867A77" w:rsidRDefault="00867A77">
      <w:pPr>
        <w:pStyle w:val="ConsPlusNormal"/>
        <w:spacing w:before="280"/>
        <w:ind w:firstLine="540"/>
        <w:jc w:val="both"/>
      </w:pPr>
      <w:r>
        <w:t>"заявитель" - уполномоченный орган или инициатор, представляющий в Министерство сельского хозяйства Российской Федерации проектную документацию на отбор проектов, проводимый в порядке, утверждаемом Министерством сельского хозяйства Российской Федерации;</w:t>
      </w:r>
    </w:p>
    <w:p w:rsidR="00867A77" w:rsidRDefault="00867A77">
      <w:pPr>
        <w:pStyle w:val="ConsPlusNormal"/>
        <w:spacing w:before="280"/>
        <w:ind w:firstLine="540"/>
        <w:jc w:val="both"/>
      </w:pPr>
      <w:proofErr w:type="gramStart"/>
      <w:r>
        <w:lastRenderedPageBreak/>
        <w:t>"проект" - документ, содержащий комплекс мероприятий, реализуемых на сельских территориях или в сельских агломерациях, обеспечивающих достижение целей (показателей (индикаторов) государственной программы (подпрограммы) субъекта Российской Федерации, направленных на достижение целей ведомственной целевой программы "Современный облик сельских территорий" государственной программы и способствующих достижению целей государственной программы, запланированных к реализации с использованием средств федерального бюджета, предоставляемых субъекту Российской Федерации в форме субсидии на условиях</w:t>
      </w:r>
      <w:proofErr w:type="gramEnd"/>
      <w:r>
        <w:t xml:space="preserve"> </w:t>
      </w:r>
      <w:proofErr w:type="spellStart"/>
      <w:r>
        <w:t>софинансирования</w:t>
      </w:r>
      <w:proofErr w:type="spellEnd"/>
      <w:r>
        <w:t>. Мероприятия, предусмотренные проектом, должны быть направлены на реализацию следующих направлений:</w:t>
      </w:r>
    </w:p>
    <w:p w:rsidR="00867A77" w:rsidRDefault="00867A77">
      <w:pPr>
        <w:pStyle w:val="ConsPlusNormal"/>
        <w:spacing w:before="280"/>
        <w:ind w:firstLine="540"/>
        <w:jc w:val="both"/>
      </w:pPr>
      <w:proofErr w:type="gramStart"/>
      <w:r>
        <w:t>создание, реконструкция (модернизация), капитальный ремонт объектов социальной и культурной сферы (в том числе дошкольных образовательных и общеобразовательных организаций, медицинских организаций, оказывающих первичную медико-санитарную помощь, объектов в сфере культуры, спортивных сооружений), объектов социального назначения, центров культурного развития и развития традиционных промыслов и ремесел (строительство центров народно-художественных промыслов, ремесленной деятельности, сельского туризма, организаций народных художественных промыслов, входящих в перечень организаций народных художественных</w:t>
      </w:r>
      <w:proofErr w:type="gramEnd"/>
      <w:r>
        <w:t xml:space="preserve"> промыслов, поддержка которых осуществляется за счет средств федерального бюджета, утвержденный в соответствии со </w:t>
      </w:r>
      <w:hyperlink r:id="rId10" w:history="1">
        <w:r>
          <w:rPr>
            <w:color w:val="0000FF"/>
          </w:rPr>
          <w:t>статьей 4</w:t>
        </w:r>
      </w:hyperlink>
      <w:r>
        <w:t xml:space="preserve"> Федерального закона "О народных художественных промыслах");</w:t>
      </w:r>
    </w:p>
    <w:p w:rsidR="00867A77" w:rsidRDefault="00867A77">
      <w:pPr>
        <w:pStyle w:val="ConsPlusNormal"/>
        <w:spacing w:before="280"/>
        <w:ind w:firstLine="540"/>
        <w:jc w:val="both"/>
      </w:pPr>
      <w:proofErr w:type="gramStart"/>
      <w:r>
        <w:t>приобретение транспортных средств и оборудования (не бывшего в употреблении или эксплуатации) для обеспечения функционирования существующих или эксплуатации объектов, создаваемых в рамках проектов (автобусов, автомобильного санитарного транспорта, мобильных медицинских комплексов, оборудования для реализации проектов в области телемедицинских технологий, оборудования (компьютерная и периферийная техника) для предоставления дистанционных услуг (включая расширение государственных, образовательных, коммерческих услуг);</w:t>
      </w:r>
      <w:proofErr w:type="gramEnd"/>
    </w:p>
    <w:p w:rsidR="00867A77" w:rsidRDefault="00867A77">
      <w:pPr>
        <w:pStyle w:val="ConsPlusNormal"/>
        <w:spacing w:before="280"/>
        <w:ind w:firstLine="540"/>
        <w:jc w:val="both"/>
      </w:pPr>
      <w:r>
        <w:t>развитие питьевого и технического водоснабжения и водоотведения (строительство или реконструкция систем водоотведения и канализации, очистных сооружений, станций обезжелезивания воды, локальных водопроводов, водозаборных сооружений);</w:t>
      </w:r>
    </w:p>
    <w:p w:rsidR="00867A77" w:rsidRDefault="00867A77">
      <w:pPr>
        <w:pStyle w:val="ConsPlusNormal"/>
        <w:spacing w:before="280"/>
        <w:ind w:firstLine="540"/>
        <w:jc w:val="both"/>
      </w:pPr>
      <w:r>
        <w:t xml:space="preserve">развитие объектов жилищно-коммунального хозяйства (строительство </w:t>
      </w:r>
      <w:proofErr w:type="spellStart"/>
      <w:r>
        <w:t>блочно</w:t>
      </w:r>
      <w:proofErr w:type="spellEnd"/>
      <w:r>
        <w:t>-модульных котельных и перевод многоквартирных домов на индивидуальное отопление);</w:t>
      </w:r>
    </w:p>
    <w:p w:rsidR="00867A77" w:rsidRDefault="00867A77">
      <w:pPr>
        <w:pStyle w:val="ConsPlusNormal"/>
        <w:spacing w:before="280"/>
        <w:ind w:firstLine="540"/>
        <w:jc w:val="both"/>
      </w:pPr>
      <w:r>
        <w:t xml:space="preserve">развитие энергообеспечения (строительство, приобретение и монтаж газо-поршневых установок, газгольдеров, газораспределительных сетей, </w:t>
      </w:r>
      <w:r>
        <w:lastRenderedPageBreak/>
        <w:t>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
    <w:p w:rsidR="00867A77" w:rsidRDefault="00867A77">
      <w:pPr>
        <w:pStyle w:val="ConsPlusNormal"/>
        <w:spacing w:before="280"/>
        <w:ind w:firstLine="540"/>
        <w:jc w:val="both"/>
      </w:pPr>
      <w:r>
        <w:t>развитие телекоммуникаций (приобретение и монтаж оборудования, строительство линий передачи данных, обеспечивающих возможность подключения к информационно-телекоммуникационной сети "Интернет");</w:t>
      </w:r>
    </w:p>
    <w:p w:rsidR="00867A77" w:rsidRDefault="00867A77">
      <w:pPr>
        <w:pStyle w:val="ConsPlusNormal"/>
        <w:spacing w:before="280"/>
        <w:ind w:firstLine="540"/>
        <w:jc w:val="both"/>
      </w:pPr>
      <w:r>
        <w:t>"инициаторы" - граждане Российской Федерации, постоянно проживающие на сельских территориях или в сельских агломерациях (подтверждается регистрацией в установленном порядке по месту жительства), индивидуальные предприниматели, организации независимо от их организационно-правовой формы, осуществляющие свою деятельность на сельских территориях или в сельских агломерациях, орган местного самоуправления, органы территориального общественного самоуправления, формирующие проекты;</w:t>
      </w:r>
    </w:p>
    <w:p w:rsidR="00867A77" w:rsidRDefault="00867A77">
      <w:pPr>
        <w:pStyle w:val="ConsPlusNormal"/>
        <w:spacing w:before="280"/>
        <w:ind w:firstLine="540"/>
        <w:jc w:val="both"/>
      </w:pPr>
      <w:r>
        <w:t>"стоимость проекта"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rsidR="00867A77" w:rsidRDefault="00867A77">
      <w:pPr>
        <w:pStyle w:val="ConsPlusNormal"/>
        <w:spacing w:before="280"/>
        <w:ind w:firstLine="540"/>
        <w:jc w:val="both"/>
      </w:pPr>
      <w:r>
        <w:t xml:space="preserve">3. </w:t>
      </w:r>
      <w:proofErr w:type="gramStart"/>
      <w:r>
        <w:t xml:space="preserve">Субсидии предоставляются в целях оказания финансовой поддержки при исполнении расходных обязательств субъектов Российской Федерации, возникающих в связи с реализацией государственных программ субъектов Российской Федерации (подпрограмм государственных программ субъектов Российской Федерации) и (или) с предоставлением соответствующих субсидий из бюджетов субъектов Российской Федерации местным бюджетам в целях </w:t>
      </w:r>
      <w:proofErr w:type="spellStart"/>
      <w:r>
        <w:t>софинансирования</w:t>
      </w:r>
      <w:proofErr w:type="spellEnd"/>
      <w:r>
        <w:t xml:space="preserve"> расходных обязательств муниципальных образований, расположенных на территории субъекта Российской Федерации, возникающих при реализации проектов</w:t>
      </w:r>
      <w:proofErr w:type="gramEnd"/>
      <w:r>
        <w:t xml:space="preserve">, </w:t>
      </w:r>
      <w:proofErr w:type="gramStart"/>
      <w:r>
        <w:t>прошедших</w:t>
      </w:r>
      <w:proofErr w:type="gramEnd"/>
      <w:r>
        <w:t xml:space="preserve"> отбор в соответствии с порядком, утверждаемым Министерством сельского хозяйства Российской Федерации.</w:t>
      </w:r>
    </w:p>
    <w:p w:rsidR="00867A77" w:rsidRDefault="00867A77">
      <w:pPr>
        <w:pStyle w:val="ConsPlusNormal"/>
        <w:spacing w:before="280"/>
        <w:ind w:firstLine="540"/>
        <w:jc w:val="both"/>
      </w:pPr>
      <w:r>
        <w:t>4. Проект утверждается заявителем после прохождения отбора в порядке, утверждаемом Министерством сельского хозяйства Российской Федерации. Требования к составу проектной документации, представляемой на отбор, устанавливаются порядком, утверждаемым Министерством сельского хозяйства Российской Федерации.</w:t>
      </w:r>
    </w:p>
    <w:p w:rsidR="00867A77" w:rsidRDefault="00867A77">
      <w:pPr>
        <w:pStyle w:val="ConsPlusNormal"/>
        <w:spacing w:before="280"/>
        <w:ind w:firstLine="540"/>
        <w:jc w:val="both"/>
      </w:pPr>
      <w:proofErr w:type="gramStart"/>
      <w:r>
        <w:t xml:space="preserve">В отношении промышленной продукции, приобретение которой необходимо для реализации проекта, в составе проектной документации представляется действительное на день подачи проекта на отбор заключение об отнесении продукции к промышленной продукции, не имеющей </w:t>
      </w:r>
      <w:r>
        <w:lastRenderedPageBreak/>
        <w:t xml:space="preserve">произведенных в Российской Федерации аналогов, выданное Министерством промышленности и торговли Российской Федерации в соответствии с </w:t>
      </w:r>
      <w:hyperlink r:id="rId11" w:history="1">
        <w:r>
          <w:rPr>
            <w:color w:val="0000FF"/>
          </w:rPr>
          <w:t>постановлением</w:t>
        </w:r>
      </w:hyperlink>
      <w:r>
        <w:t xml:space="preserve"> Правительства Российской Федерации от 20 сентября 2017 г. N 1135 "Об отнесении продукции</w:t>
      </w:r>
      <w:proofErr w:type="gramEnd"/>
      <w:r>
        <w:t xml:space="preserve"> </w:t>
      </w:r>
      <w:proofErr w:type="gramStart"/>
      <w:r>
        <w:t xml:space="preserve">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выданное Министерством промышленности и торговли Российской Федерации в соответствии с </w:t>
      </w:r>
      <w:hyperlink r:id="rId12"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roofErr w:type="gramEnd"/>
      <w:r>
        <w:t>" (далее - заключения по результатам экспертизы).</w:t>
      </w:r>
    </w:p>
    <w:p w:rsidR="00867A77" w:rsidRDefault="00867A77">
      <w:pPr>
        <w:pStyle w:val="ConsPlusNormal"/>
        <w:spacing w:before="280"/>
        <w:ind w:firstLine="540"/>
        <w:jc w:val="both"/>
      </w:pPr>
      <w:r>
        <w:t>5. Для организации отбора проектов Министерство сельского хозяйства Российской Федерации формирует комиссию.</w:t>
      </w:r>
    </w:p>
    <w:p w:rsidR="00867A77" w:rsidRDefault="00867A77">
      <w:pPr>
        <w:pStyle w:val="ConsPlusNormal"/>
        <w:spacing w:before="280"/>
        <w:ind w:firstLine="540"/>
        <w:jc w:val="both"/>
      </w:pPr>
      <w:r>
        <w:t>Решение комиссии об отборе проекта направляется Министерством сельского хозяйства Российской Федерации в субъекты Российской Федерации для формирования ими перечня проектов, прошедших отбор.</w:t>
      </w:r>
    </w:p>
    <w:p w:rsidR="00867A77" w:rsidRDefault="00867A77">
      <w:pPr>
        <w:pStyle w:val="ConsPlusNormal"/>
        <w:spacing w:before="280"/>
        <w:ind w:firstLine="540"/>
        <w:jc w:val="both"/>
      </w:pPr>
      <w:r>
        <w:t>6. Дублирование предоставления субсидий с иными мероприятиями государственной поддержки в рамках реализации мероприятий государственной программы не допускается.</w:t>
      </w:r>
    </w:p>
    <w:p w:rsidR="00867A77" w:rsidRDefault="00867A77">
      <w:pPr>
        <w:pStyle w:val="ConsPlusNormal"/>
        <w:spacing w:before="280"/>
        <w:ind w:firstLine="540"/>
        <w:jc w:val="both"/>
      </w:pPr>
      <w:proofErr w:type="gramStart"/>
      <w:r>
        <w:t>В целях исключения дублирования предоставления субсидий с иными мероприятиями государственной поддержки заявителем в составе проектной документации представляется подтверждающий документ федерального органа исполнительной власти (федеральных органов исполнительной власти), осуществляющего функции по выработке и реализации государственной политики в соответствующей сфере, о реализации мероприятия и (или) объекта в соответствии с указанными заявителем характеристиками проекта (мощность, место расположения, период строительства и год ввода в</w:t>
      </w:r>
      <w:proofErr w:type="gramEnd"/>
      <w:r>
        <w:t xml:space="preserve"> эксплуатацию, планируемые показатели результата), о возможности включения мероприятия и (или) объекта в проект с указанием отсутствия финансирования соответствующего мероприятия и (или) объекта посредством иных мер государственной поддержки.</w:t>
      </w:r>
    </w:p>
    <w:p w:rsidR="00867A77" w:rsidRDefault="00867A77">
      <w:pPr>
        <w:pStyle w:val="ConsPlusNormal"/>
        <w:spacing w:before="280"/>
        <w:ind w:firstLine="540"/>
        <w:jc w:val="both"/>
      </w:pPr>
      <w:r>
        <w:t>7. Субсидия предоставляется при соблюдении следующих условий:</w:t>
      </w:r>
    </w:p>
    <w:p w:rsidR="00867A77" w:rsidRDefault="00867A77">
      <w:pPr>
        <w:pStyle w:val="ConsPlusNormal"/>
        <w:spacing w:before="280"/>
        <w:ind w:firstLine="540"/>
        <w:jc w:val="both"/>
      </w:pPr>
      <w:r>
        <w:t xml:space="preserve">а) наличие правового акта субъекта Российской Федерации, предусматривающего мероприятия, в целях </w:t>
      </w:r>
      <w:proofErr w:type="spellStart"/>
      <w:r>
        <w:t>софинансирования</w:t>
      </w:r>
      <w:proofErr w:type="spellEnd"/>
      <w:r>
        <w:t xml:space="preserve"> которых предоставляется субсидия, в соответствии с требованиями нормативных правовых актов Российской Федерации;</w:t>
      </w:r>
    </w:p>
    <w:p w:rsidR="00867A77" w:rsidRDefault="00867A77">
      <w:pPr>
        <w:pStyle w:val="ConsPlusNormal"/>
        <w:spacing w:before="280"/>
        <w:ind w:firstLine="540"/>
        <w:jc w:val="both"/>
      </w:pPr>
      <w:proofErr w:type="gramStart"/>
      <w:r>
        <w:t xml:space="preserve">б) наличие в бюджете субъекта Российской Федерации бюджетных ассигнований на исполнение расходного обязательства субъекта Российской </w:t>
      </w:r>
      <w:r>
        <w:lastRenderedPageBreak/>
        <w:t xml:space="preserve">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867A77" w:rsidRDefault="00867A77">
      <w:pPr>
        <w:pStyle w:val="ConsPlusNormal"/>
        <w:spacing w:before="280"/>
        <w:ind w:firstLine="540"/>
        <w:jc w:val="both"/>
      </w:pPr>
      <w:proofErr w:type="gramStart"/>
      <w:r>
        <w:t xml:space="preserve">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w:t>
      </w:r>
      <w:proofErr w:type="gramEnd"/>
      <w:r>
        <w:t xml:space="preserve"> бюджета бюджетам субъектов Российской Федерации" (далее - Правила предоставления субсидий).</w:t>
      </w:r>
    </w:p>
    <w:p w:rsidR="00867A77" w:rsidRDefault="00867A77">
      <w:pPr>
        <w:pStyle w:val="ConsPlusNormal"/>
        <w:spacing w:before="280"/>
        <w:ind w:firstLine="540"/>
        <w:jc w:val="both"/>
      </w:pPr>
      <w:r>
        <w:t>8.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пункте 3 настоящих Правил.</w:t>
      </w:r>
    </w:p>
    <w:p w:rsidR="00867A77" w:rsidRDefault="00867A77">
      <w:pPr>
        <w:pStyle w:val="ConsPlusNormal"/>
        <w:spacing w:before="280"/>
        <w:ind w:firstLine="540"/>
        <w:jc w:val="both"/>
      </w:pPr>
      <w:r>
        <w:t>9. Критериями отбора субъекта Российской Федерации для предоставления субсидии являются:</w:t>
      </w:r>
    </w:p>
    <w:p w:rsidR="00867A77" w:rsidRDefault="00867A77">
      <w:pPr>
        <w:pStyle w:val="ConsPlusNormal"/>
        <w:spacing w:before="280"/>
        <w:ind w:firstLine="540"/>
        <w:jc w:val="both"/>
      </w:pPr>
      <w:r>
        <w:t>а) наличие перечня проектов, прошедших отбор, форма которого устанавливается Министерством сельского хозяйства Российской Федерации;</w:t>
      </w:r>
    </w:p>
    <w:p w:rsidR="00867A77" w:rsidRDefault="00867A77">
      <w:pPr>
        <w:pStyle w:val="ConsPlusNormal"/>
        <w:spacing w:before="280"/>
        <w:ind w:firstLine="540"/>
        <w:jc w:val="both"/>
      </w:pPr>
      <w:r>
        <w:t>б) наличие заявки о предоставлении субсидии на очередной финансовый год и плановый период, форма которой устанавливается Министерством сельского хозяйства Российской Федерации (далее - заявка).</w:t>
      </w:r>
    </w:p>
    <w:p w:rsidR="00867A77" w:rsidRDefault="00867A77">
      <w:pPr>
        <w:pStyle w:val="ConsPlusNormal"/>
        <w:spacing w:before="280"/>
        <w:ind w:firstLine="540"/>
        <w:jc w:val="both"/>
      </w:pPr>
      <w:r>
        <w:t>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867A77" w:rsidRDefault="00867A77">
      <w:pPr>
        <w:pStyle w:val="ConsPlusNormal"/>
        <w:spacing w:before="280"/>
        <w:ind w:firstLine="540"/>
        <w:jc w:val="both"/>
      </w:pPr>
      <w:r>
        <w:t xml:space="preserve">В соглашении могут устанавливаться различные уровни </w:t>
      </w:r>
      <w:proofErr w:type="spellStart"/>
      <w:r>
        <w:t>софинансирования</w:t>
      </w:r>
      <w:proofErr w:type="spellEnd"/>
      <w:r>
        <w:t xml:space="preserve"> расходных обязательств субъекта Российской Федерации из федерального бюджета, связанных с реализацией проектов.</w:t>
      </w:r>
    </w:p>
    <w:p w:rsidR="00867A77" w:rsidRDefault="00867A77">
      <w:pPr>
        <w:pStyle w:val="ConsPlusNormal"/>
        <w:spacing w:before="280"/>
        <w:ind w:firstLine="540"/>
        <w:jc w:val="both"/>
      </w:pPr>
      <w:r>
        <w:t>Адресное (</w:t>
      </w:r>
      <w:proofErr w:type="spellStart"/>
      <w:r>
        <w:t>пообъектное</w:t>
      </w:r>
      <w:proofErr w:type="spellEnd"/>
      <w:r>
        <w:t>) распределение субсидий по объектам, включенным в проекты, прошедшие отбор, устанавливается соглашением.</w:t>
      </w:r>
    </w:p>
    <w:p w:rsidR="00867A77" w:rsidRDefault="00867A77">
      <w:pPr>
        <w:pStyle w:val="ConsPlusNormal"/>
        <w:spacing w:before="280"/>
        <w:ind w:firstLine="540"/>
        <w:jc w:val="both"/>
      </w:pPr>
      <w:r>
        <w:lastRenderedPageBreak/>
        <w:t>Не допускается направление субсидий на финансовое обеспечение затрат, связанных с реализацией проектов, по результатам отбора которых комиссией не принято положительное решение.</w:t>
      </w:r>
    </w:p>
    <w:p w:rsidR="00867A77" w:rsidRDefault="00867A77">
      <w:pPr>
        <w:pStyle w:val="ConsPlusNormal"/>
        <w:spacing w:before="280"/>
        <w:ind w:firstLine="540"/>
        <w:jc w:val="both"/>
      </w:pPr>
      <w:r>
        <w:t xml:space="preserve">11. </w:t>
      </w:r>
      <w:proofErr w:type="gramStart"/>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w:t>
      </w:r>
      <w:proofErr w:type="gramEnd"/>
      <w:r>
        <w:t xml:space="preserve"> на получение субсидии в соответствии с настоящими Правилами.</w:t>
      </w:r>
    </w:p>
    <w:p w:rsidR="00867A77" w:rsidRDefault="00867A77">
      <w:pPr>
        <w:pStyle w:val="ConsPlusNormal"/>
        <w:spacing w:before="280"/>
        <w:ind w:firstLine="540"/>
        <w:jc w:val="both"/>
      </w:pPr>
      <w:r>
        <w:t>12. Размер субсидии бюджету i-</w:t>
      </w:r>
      <w:proofErr w:type="spellStart"/>
      <w:r>
        <w:t>го</w:t>
      </w:r>
      <w:proofErr w:type="spellEnd"/>
      <w:r>
        <w:t xml:space="preserve"> субъекта Российской Федерации (</w:t>
      </w:r>
      <w:proofErr w:type="spellStart"/>
      <w:r>
        <w:t>C</w:t>
      </w:r>
      <w:r>
        <w:rPr>
          <w:vertAlign w:val="subscript"/>
        </w:rPr>
        <w:t>i</w:t>
      </w:r>
      <w:proofErr w:type="spellEnd"/>
      <w:r>
        <w:t>) определяется по формуле:</w:t>
      </w:r>
    </w:p>
    <w:p w:rsidR="00867A77" w:rsidRDefault="00867A77">
      <w:pPr>
        <w:pStyle w:val="ConsPlusNormal"/>
        <w:ind w:firstLine="540"/>
        <w:jc w:val="both"/>
      </w:pPr>
    </w:p>
    <w:p w:rsidR="00867A77" w:rsidRPr="00867A77" w:rsidRDefault="00867A77">
      <w:pPr>
        <w:pStyle w:val="ConsPlusNormal"/>
        <w:jc w:val="center"/>
        <w:rPr>
          <w:lang w:val="en-US"/>
        </w:rPr>
      </w:pPr>
      <w:proofErr w:type="spellStart"/>
      <w:r w:rsidRPr="00867A77">
        <w:rPr>
          <w:lang w:val="en-US"/>
        </w:rPr>
        <w:t>C</w:t>
      </w:r>
      <w:r w:rsidRPr="00867A77">
        <w:rPr>
          <w:vertAlign w:val="subscript"/>
          <w:lang w:val="en-US"/>
        </w:rPr>
        <w:t>i</w:t>
      </w:r>
      <w:proofErr w:type="spellEnd"/>
      <w:r w:rsidRPr="00867A77">
        <w:rPr>
          <w:lang w:val="en-US"/>
        </w:rPr>
        <w:t xml:space="preserve"> = (X</w:t>
      </w:r>
      <w:r w:rsidRPr="00867A77">
        <w:rPr>
          <w:vertAlign w:val="subscript"/>
          <w:lang w:val="en-US"/>
        </w:rPr>
        <w:t>i1</w:t>
      </w:r>
      <w:r w:rsidRPr="00867A77">
        <w:rPr>
          <w:lang w:val="en-US"/>
        </w:rPr>
        <w:t xml:space="preserve"> + X</w:t>
      </w:r>
      <w:r w:rsidRPr="00867A77">
        <w:rPr>
          <w:vertAlign w:val="subscript"/>
          <w:lang w:val="en-US"/>
        </w:rPr>
        <w:t>i2</w:t>
      </w:r>
      <w:r w:rsidRPr="00867A77">
        <w:rPr>
          <w:lang w:val="en-US"/>
        </w:rPr>
        <w:t xml:space="preserve"> + ...</w:t>
      </w:r>
      <w:proofErr w:type="spellStart"/>
      <w:r w:rsidRPr="00867A77">
        <w:rPr>
          <w:lang w:val="en-US"/>
        </w:rPr>
        <w:t>X</w:t>
      </w:r>
      <w:r w:rsidRPr="00867A77">
        <w:rPr>
          <w:vertAlign w:val="subscript"/>
          <w:lang w:val="en-US"/>
        </w:rPr>
        <w:t>in</w:t>
      </w:r>
      <w:proofErr w:type="spellEnd"/>
      <w:r w:rsidRPr="00867A77">
        <w:rPr>
          <w:lang w:val="en-US"/>
        </w:rPr>
        <w:t xml:space="preserve"> + C) x (</w:t>
      </w:r>
      <w:r>
        <w:t>У</w:t>
      </w:r>
      <w:r w:rsidRPr="00867A77">
        <w:rPr>
          <w:vertAlign w:val="subscript"/>
          <w:lang w:val="en-US"/>
        </w:rPr>
        <w:t>i</w:t>
      </w:r>
      <w:r w:rsidRPr="00867A77">
        <w:rPr>
          <w:lang w:val="en-US"/>
        </w:rPr>
        <w:t xml:space="preserve"> / 100),</w:t>
      </w:r>
    </w:p>
    <w:p w:rsidR="00867A77" w:rsidRPr="00867A77" w:rsidRDefault="00867A77">
      <w:pPr>
        <w:pStyle w:val="ConsPlusNormal"/>
        <w:ind w:firstLine="540"/>
        <w:jc w:val="both"/>
        <w:rPr>
          <w:lang w:val="en-US"/>
        </w:rPr>
      </w:pPr>
    </w:p>
    <w:p w:rsidR="00867A77" w:rsidRDefault="00867A77">
      <w:pPr>
        <w:pStyle w:val="ConsPlusNormal"/>
        <w:ind w:firstLine="540"/>
        <w:jc w:val="both"/>
      </w:pPr>
      <w:r>
        <w:t>где:</w:t>
      </w:r>
    </w:p>
    <w:p w:rsidR="00867A77" w:rsidRDefault="00867A77">
      <w:pPr>
        <w:pStyle w:val="ConsPlusNormal"/>
        <w:spacing w:before="280"/>
        <w:ind w:firstLine="540"/>
        <w:jc w:val="both"/>
      </w:pPr>
      <w:r>
        <w:t>X</w:t>
      </w:r>
      <w:r>
        <w:rPr>
          <w:vertAlign w:val="subscript"/>
        </w:rPr>
        <w:t>i1</w:t>
      </w:r>
      <w:r>
        <w:t>, X</w:t>
      </w:r>
      <w:r>
        <w:rPr>
          <w:vertAlign w:val="subscript"/>
        </w:rPr>
        <w:t>i2</w:t>
      </w:r>
      <w:r>
        <w:t xml:space="preserve">, </w:t>
      </w:r>
      <w:proofErr w:type="spellStart"/>
      <w:r>
        <w:t>X</w:t>
      </w:r>
      <w:r>
        <w:rPr>
          <w:vertAlign w:val="subscript"/>
        </w:rPr>
        <w:t>in</w:t>
      </w:r>
      <w:proofErr w:type="spellEnd"/>
      <w:r>
        <w:t xml:space="preserve"> - стоимость каждого из проектов, отобранных в соответствии с порядком, утверждаемым Министерством сельского хозяйства Российской Федерации, в i-м субъекте Российской Федерации;</w:t>
      </w:r>
    </w:p>
    <w:p w:rsidR="00867A77" w:rsidRDefault="00867A77">
      <w:pPr>
        <w:pStyle w:val="ConsPlusNormal"/>
        <w:spacing w:before="280"/>
        <w:ind w:firstLine="540"/>
        <w:jc w:val="both"/>
      </w:pPr>
      <w:r>
        <w:t>n - количество проектов субъекта Российской Федерации в i-м субъекте Российской Федерации в очередном финансовом году, отобранных в соответствии с порядком, утверждаемым Министерством сельского хозяйства Российской Федерации;</w:t>
      </w:r>
    </w:p>
    <w:p w:rsidR="00867A77" w:rsidRDefault="00867A77">
      <w:pPr>
        <w:pStyle w:val="ConsPlusNormal"/>
        <w:spacing w:before="280"/>
        <w:ind w:firstLine="540"/>
        <w:jc w:val="both"/>
      </w:pPr>
      <w:r>
        <w:t>C - документально подтвержденные фактически понесенные заявителем и (или) инициаторами затраты (за период не более 2 лет, предшествующих дате направления проекта на отбор) на осуществление разработки проектно-сметной и исходно-разрешительной документации, осуществление экспертизы проектной документации (включая заключения по результатам экспертизы) и обеспечение расходов по направлениям реализации проекта;</w:t>
      </w:r>
    </w:p>
    <w:p w:rsidR="00867A77" w:rsidRDefault="00867A77">
      <w:pPr>
        <w:pStyle w:val="ConsPlusNormal"/>
        <w:spacing w:before="280"/>
        <w:ind w:firstLine="540"/>
        <w:jc w:val="both"/>
      </w:pPr>
      <w:proofErr w:type="spellStart"/>
      <w:r>
        <w:t>У</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(процент), определенный в соответствии с </w:t>
      </w:r>
      <w:hyperlink r:id="rId14" w:history="1">
        <w:r>
          <w:rPr>
            <w:color w:val="0000FF"/>
          </w:rPr>
          <w:t>пунктом 13</w:t>
        </w:r>
      </w:hyperlink>
      <w:r>
        <w:t xml:space="preserve"> Правил предоставления субсидий.</w:t>
      </w:r>
    </w:p>
    <w:p w:rsidR="00867A77" w:rsidRDefault="00867A77">
      <w:pPr>
        <w:pStyle w:val="ConsPlusNormal"/>
        <w:spacing w:before="280"/>
        <w:ind w:firstLine="540"/>
        <w:jc w:val="both"/>
      </w:pPr>
      <w:r>
        <w:t>Размер субсидии не может превышать стоимость отобранного проекта.</w:t>
      </w:r>
    </w:p>
    <w:p w:rsidR="00867A77" w:rsidRDefault="00867A77">
      <w:pPr>
        <w:pStyle w:val="ConsPlusNormal"/>
        <w:spacing w:before="280"/>
        <w:ind w:firstLine="540"/>
        <w:jc w:val="both"/>
      </w:pPr>
      <w:r>
        <w:t xml:space="preserve">13.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w:t>
      </w:r>
      <w:r>
        <w:lastRenderedPageBreak/>
        <w:t xml:space="preserve">исполнение в очередном финансовом году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w:t>
      </w:r>
    </w:p>
    <w:p w:rsidR="00867A77" w:rsidRDefault="00867A77">
      <w:pPr>
        <w:pStyle w:val="ConsPlusNormal"/>
        <w:spacing w:before="280"/>
        <w:ind w:firstLine="540"/>
        <w:jc w:val="both"/>
      </w:pPr>
      <w:r>
        <w:t>14. Внесение в соглашение изменений, предусматривающих ухудшение значений показателей результативности (результата)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867A77" w:rsidRDefault="00867A77">
      <w:pPr>
        <w:pStyle w:val="ConsPlusNormal"/>
        <w:spacing w:before="280"/>
        <w:ind w:firstLine="540"/>
        <w:jc w:val="both"/>
      </w:pPr>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867A77" w:rsidRDefault="00867A77">
      <w:pPr>
        <w:pStyle w:val="ConsPlusNormal"/>
        <w:spacing w:before="280"/>
        <w:ind w:firstLine="540"/>
        <w:jc w:val="both"/>
      </w:pPr>
      <w:r>
        <w:t xml:space="preserve">16. Оценка эффективности использования субсидий осуществляется комиссией в соответствии с методикой </w:t>
      </w:r>
      <w:proofErr w:type="gramStart"/>
      <w:r>
        <w:t>оценки эффективности реализации проектов комплексного развития сельских территорий</w:t>
      </w:r>
      <w:proofErr w:type="gramEnd"/>
      <w:r>
        <w:t xml:space="preserve"> или сельских агломераций, утверждаемой Министерством сельского хозяйства Российской Федерации.</w:t>
      </w:r>
    </w:p>
    <w:p w:rsidR="00867A77" w:rsidRDefault="00867A77">
      <w:pPr>
        <w:pStyle w:val="ConsPlusNormal"/>
        <w:spacing w:before="280"/>
        <w:ind w:firstLine="540"/>
        <w:jc w:val="both"/>
      </w:pPr>
      <w:r>
        <w:t>Эффективность использования субсидий оценивается ежеквартально и ежегодно на основании отчетных сведений, представляемых уполномоченными органами в соответствии с формами и сроками, определенными Министерством сельского хозяйства Российской Федерации в методике, указанной в абзаце первом настоящего пункта.</w:t>
      </w:r>
    </w:p>
    <w:p w:rsidR="00867A77" w:rsidRDefault="00867A77">
      <w:pPr>
        <w:pStyle w:val="ConsPlusNormal"/>
        <w:spacing w:before="280"/>
        <w:ind w:firstLine="540"/>
        <w:jc w:val="both"/>
      </w:pPr>
      <w:r>
        <w:t>Годовая оценка эффективности и результативности использования субсидий и реализации проектов оценивается на основе достижения планового значения показателя результативности (результата) использования субсидии - количество реализованных проектов, путем сравнения фактически достигнутых значений показателя результативности (результата) использования субсидий за соответствующий год со значениями показателя результативности (результата) использования субсидий, предусмотренными соглашениями.</w:t>
      </w:r>
    </w:p>
    <w:p w:rsidR="00867A77" w:rsidRDefault="00867A77">
      <w:pPr>
        <w:pStyle w:val="ConsPlusNormal"/>
        <w:spacing w:before="280"/>
        <w:ind w:firstLine="540"/>
        <w:jc w:val="both"/>
      </w:pPr>
      <w:r>
        <w:t xml:space="preserve">17. </w:t>
      </w:r>
      <w:proofErr w:type="gramStart"/>
      <w: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5" w:history="1">
        <w:r>
          <w:rPr>
            <w:color w:val="0000FF"/>
          </w:rPr>
          <w:t>подпунктом "б" пункта 10</w:t>
        </w:r>
      </w:hyperlink>
      <w:r>
        <w:t xml:space="preserve"> Правил предоставления субсидий, и до дня представления отчета о достижении значения показателя результативности (результата) использования субсидии, указанного в пункте 16 настоящих Правил, в соответствии с соглашением в году, следующем за годом предоставления субсидии, указанные</w:t>
      </w:r>
      <w:proofErr w:type="gramEnd"/>
      <w:r>
        <w:t xml:space="preserve"> нарушения не устранены, размер средств, подлежащих </w:t>
      </w:r>
      <w:r>
        <w:lastRenderedPageBreak/>
        <w:t xml:space="preserve">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6" w:history="1">
        <w:r>
          <w:rPr>
            <w:color w:val="0000FF"/>
          </w:rPr>
          <w:t>пунктами 16</w:t>
        </w:r>
      </w:hyperlink>
      <w:r>
        <w:t xml:space="preserve"> - </w:t>
      </w:r>
      <w:hyperlink r:id="rId17" w:history="1">
        <w:r>
          <w:rPr>
            <w:color w:val="0000FF"/>
          </w:rPr>
          <w:t>18</w:t>
        </w:r>
      </w:hyperlink>
      <w:r>
        <w:t xml:space="preserve"> Правил предоставления субсидий.</w:t>
      </w:r>
    </w:p>
    <w:p w:rsidR="00867A77" w:rsidRDefault="00867A77">
      <w:pPr>
        <w:pStyle w:val="ConsPlusNormal"/>
        <w:spacing w:before="280"/>
        <w:ind w:firstLine="540"/>
        <w:jc w:val="both"/>
      </w:pPr>
      <w:r>
        <w:t xml:space="preserve">18. Освобождение субъектов Российской Федерации от применения мер ответственности, предусмотренных пунктом 17 настоящих Правил, а также возврат средств из бюджета субъекта Российской Федерации в федеральный бюджет осуществляются в соответствии с </w:t>
      </w:r>
      <w:hyperlink r:id="rId18" w:history="1">
        <w:r>
          <w:rPr>
            <w:color w:val="0000FF"/>
          </w:rPr>
          <w:t>пунктом 20</w:t>
        </w:r>
      </w:hyperlink>
      <w:r>
        <w:t xml:space="preserve"> Правил предоставления субсидий.</w:t>
      </w:r>
    </w:p>
    <w:p w:rsidR="00867A77" w:rsidRDefault="00867A77">
      <w:pPr>
        <w:pStyle w:val="ConsPlusNormal"/>
        <w:spacing w:before="280"/>
        <w:ind w:firstLine="540"/>
        <w:jc w:val="both"/>
      </w:pPr>
      <w:r>
        <w:t>19. В случае нарушения субъектом Российской Федерации условий предоставления субсидии, а также невозврата сре</w:t>
      </w:r>
      <w:proofErr w:type="gramStart"/>
      <w:r>
        <w:t>дств в ф</w:t>
      </w:r>
      <w:proofErr w:type="gramEnd"/>
      <w:r>
        <w:t xml:space="preserve">едеральный бюджет в порядке и на условиях, которые установлены </w:t>
      </w:r>
      <w:hyperlink r:id="rId19" w:history="1">
        <w:r>
          <w:rPr>
            <w:color w:val="0000FF"/>
          </w:rPr>
          <w:t>Правилами</w:t>
        </w:r>
      </w:hyperlink>
      <w:r>
        <w:t xml:space="preserve"> предоставления субсидий, к нему применяются бюджетные меры принуждения, предусмотренные бюджетным законодательством Российской Федерации.</w:t>
      </w:r>
    </w:p>
    <w:p w:rsidR="00867A77" w:rsidRDefault="00867A77">
      <w:pPr>
        <w:pStyle w:val="ConsPlusNormal"/>
        <w:spacing w:before="280"/>
        <w:ind w:firstLine="540"/>
        <w:jc w:val="both"/>
      </w:pPr>
      <w:r>
        <w:t>20.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уполномоченные органы.</w:t>
      </w:r>
    </w:p>
    <w:p w:rsidR="00867A77" w:rsidRDefault="00867A77">
      <w:pPr>
        <w:pStyle w:val="ConsPlusNormal"/>
        <w:spacing w:before="280"/>
        <w:ind w:firstLine="540"/>
        <w:jc w:val="both"/>
      </w:pPr>
      <w:r>
        <w:t>21.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roofErr w:type="gramStart"/>
      <w:r>
        <w:t>.".</w:t>
      </w:r>
      <w:proofErr w:type="gramEnd"/>
    </w:p>
    <w:p w:rsidR="00867A77" w:rsidRDefault="00867A77">
      <w:pPr>
        <w:pStyle w:val="ConsPlusNormal"/>
        <w:jc w:val="both"/>
      </w:pPr>
    </w:p>
    <w:p w:rsidR="00867A77" w:rsidRDefault="00867A77">
      <w:pPr>
        <w:pStyle w:val="ConsPlusNormal"/>
        <w:jc w:val="both"/>
      </w:pPr>
    </w:p>
    <w:p w:rsidR="00867A77" w:rsidRDefault="00867A77">
      <w:pPr>
        <w:pStyle w:val="ConsPlusNormal"/>
        <w:pBdr>
          <w:top w:val="single" w:sz="6" w:space="0" w:color="auto"/>
        </w:pBdr>
        <w:spacing w:before="100" w:after="100"/>
        <w:jc w:val="both"/>
        <w:rPr>
          <w:sz w:val="2"/>
          <w:szCs w:val="2"/>
        </w:rPr>
      </w:pPr>
    </w:p>
    <w:p w:rsidR="00FE31AE" w:rsidRDefault="00FE31AE">
      <w:bookmarkStart w:id="1" w:name="_GoBack"/>
      <w:bookmarkEnd w:id="1"/>
    </w:p>
    <w:sectPr w:rsidR="00FE31AE" w:rsidSect="00523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77"/>
    <w:rsid w:val="00867A77"/>
    <w:rsid w:val="00FE3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A77"/>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867A77"/>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867A7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A77"/>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867A77"/>
    <w:pPr>
      <w:widowControl w:val="0"/>
      <w:autoSpaceDE w:val="0"/>
      <w:autoSpaceDN w:val="0"/>
      <w:spacing w:after="0" w:line="240" w:lineRule="auto"/>
    </w:pPr>
    <w:rPr>
      <w:rFonts w:eastAsia="Times New Roman" w:cs="PT Astra Serif"/>
      <w:b/>
      <w:szCs w:val="20"/>
      <w:lang w:eastAsia="ru-RU"/>
    </w:rPr>
  </w:style>
  <w:style w:type="paragraph" w:customStyle="1" w:styleId="ConsPlusTitlePage">
    <w:name w:val="ConsPlusTitlePage"/>
    <w:rsid w:val="00867A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76AE4ADC2118B763FEBFD855F405C046756481135AB9C5A2DCFC11644B8FFC34A6CC1CB36A6BBCA513D2ED6AFA200C82B5FCAA79E53F6BL7vDJ" TargetMode="External"/><Relationship Id="rId13" Type="http://schemas.openxmlformats.org/officeDocument/2006/relationships/hyperlink" Target="consultantplus://offline/ref=9376AE4ADC2118B763FEBFD855F405C0467467801D5AB9C5A2DCFC11644B8FFC34A6CC1CB36A6BBEA213D2ED6AFA200C82B5FCAA79E53F6BL7vDJ" TargetMode="External"/><Relationship Id="rId18" Type="http://schemas.openxmlformats.org/officeDocument/2006/relationships/hyperlink" Target="consultantplus://offline/ref=9376AE4ADC2118B763FEBFD855F405C0467467801D5AB9C5A2DCFC11644B8FFC34A6CC1CBB6360EEF75CD3B12DAE330E83B5FFAA66LEvE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9376AE4ADC2118B763FEBFD855F405C046756481135AB9C5A2DCFC11644B8FFC34A6CC1CB36A6BB9A013D2ED6AFA200C82B5FCAA79E53F6BL7vDJ" TargetMode="External"/><Relationship Id="rId12" Type="http://schemas.openxmlformats.org/officeDocument/2006/relationships/hyperlink" Target="consultantplus://offline/ref=9376AE4ADC2118B763FEBFD855F405C0467461881A5EB9C5A2DCFC11644B8FFC26A69410B06B75BBA60684BC2FLAv6J" TargetMode="External"/><Relationship Id="rId17" Type="http://schemas.openxmlformats.org/officeDocument/2006/relationships/hyperlink" Target="consultantplus://offline/ref=9376AE4ADC2118B763FEBFD855F405C0467467801D5AB9C5A2DCFC11644B8FFC34A6CC1FB46E60EEF75CD3B12DAE330E83B5FFAA66LEvEJ" TargetMode="External"/><Relationship Id="rId2" Type="http://schemas.microsoft.com/office/2007/relationships/stylesWithEffects" Target="stylesWithEffects.xml"/><Relationship Id="rId16" Type="http://schemas.openxmlformats.org/officeDocument/2006/relationships/hyperlink" Target="consultantplus://offline/ref=9376AE4ADC2118B763FEBFD855F405C0467467801D5AB9C5A2DCFC11644B8FFC34A6CC1FB56360EEF75CD3B12DAE330E83B5FFAA66LEvE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376AE4ADC2118B763FEBFD855F405C046756481135AB9C5A2DCFC11644B8FFC34A6CC1CB36A6BBBA213D2ED6AFA200C82B5FCAA79E53F6BL7vDJ" TargetMode="External"/><Relationship Id="rId11" Type="http://schemas.openxmlformats.org/officeDocument/2006/relationships/hyperlink" Target="consultantplus://offline/ref=9376AE4ADC2118B763FEBFD855F405C046756B80135EB9C5A2DCFC11644B8FFC26A69410B06B75BBA60684BC2FLAv6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376AE4ADC2118B763FEBFD855F405C0467467801D5AB9C5A2DCFC11644B8FFC34A6CC1FB06C60EEF75CD3B12DAE330E83B5FFAA66LEvEJ" TargetMode="External"/><Relationship Id="rId10" Type="http://schemas.openxmlformats.org/officeDocument/2006/relationships/hyperlink" Target="consultantplus://offline/ref=9376AE4ADC2118B763FEBFD855F405C047756382185DB9C5A2DCFC11644B8FFC34A6CC1CB83E3AFEF31585BD30AE2D1181ABFCLAv3J" TargetMode="External"/><Relationship Id="rId19" Type="http://schemas.openxmlformats.org/officeDocument/2006/relationships/hyperlink" Target="consultantplus://offline/ref=9376AE4ADC2118B763FEBFD855F405C0467467801D5AB9C5A2DCFC11644B8FFC34A6CC1CB36A6BBBA413D2ED6AFA200C82B5FCAA79E53F6BL7vDJ" TargetMode="External"/><Relationship Id="rId4" Type="http://schemas.openxmlformats.org/officeDocument/2006/relationships/webSettings" Target="webSettings.xml"/><Relationship Id="rId9" Type="http://schemas.openxmlformats.org/officeDocument/2006/relationships/hyperlink" Target="consultantplus://offline/ref=9376AE4ADC2118B763FEBFD855F405C046756481135AB9C5A2DCFC11644B8FFC34A6CC1CB36A6BBBA213D2ED6AFA200C82B5FCAA79E53F6BL7vDJ" TargetMode="External"/><Relationship Id="rId14" Type="http://schemas.openxmlformats.org/officeDocument/2006/relationships/hyperlink" Target="consultantplus://offline/ref=9376AE4ADC2118B763FEBFD855F405C0467467801D5AB9C5A2DCFC11644B8FFC34A6CC1FB66D60EEF75CD3B12DAE330E83B5FFAA66LEv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3412</Words>
  <Characters>19454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2019-10-31T09:48:00Z</dcterms:created>
  <dcterms:modified xsi:type="dcterms:W3CDTF">2019-10-31T09:48:00Z</dcterms:modified>
</cp:coreProperties>
</file>