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hanging="0"/>
        <w:jc w:val="center"/>
        <w:rPr/>
      </w:pPr>
      <w:r>
        <w:rPr>
          <w:rFonts w:ascii="PT Astra Serif" w:hAnsi="PT Astra Serif"/>
          <w:b/>
          <w:bCs/>
        </w:rPr>
        <w:t xml:space="preserve">ПРАВОВОЕ ЗАКЛЮЧЕНИЕ № </w:t>
      </w:r>
      <w:r>
        <w:rPr>
          <w:rFonts w:ascii="PT Astra Serif" w:hAnsi="PT Astra Serif"/>
          <w:b/>
          <w:bCs/>
          <w:lang w:val="ru-RU"/>
        </w:rPr>
        <w:t>24</w:t>
      </w:r>
      <w:r>
        <w:rPr>
          <w:rFonts w:ascii="PT Astra Serif" w:hAnsi="PT Astra Serif"/>
          <w:b/>
          <w:bCs/>
        </w:rPr>
        <w:t xml:space="preserve">/20 от </w:t>
      </w:r>
      <w:r>
        <w:rPr>
          <w:rFonts w:ascii="PT Astra Serif" w:hAnsi="PT Astra Serif"/>
          <w:b/>
          <w:bCs/>
          <w:lang w:val="ru-RU"/>
        </w:rPr>
        <w:t>22</w:t>
      </w:r>
      <w:r>
        <w:rPr>
          <w:rFonts w:ascii="PT Astra Serif" w:hAnsi="PT Astra Serif"/>
          <w:b/>
          <w:bCs/>
          <w:lang w:val="ru-RU"/>
        </w:rPr>
        <w:t>.04.2020</w:t>
      </w:r>
    </w:p>
    <w:p>
      <w:pPr>
        <w:pStyle w:val="1"/>
        <w:ind w:hanging="0"/>
        <w:jc w:val="center"/>
        <w:rPr/>
      </w:pPr>
      <w:r>
        <w:rPr>
          <w:rFonts w:ascii="PT Astra Serif" w:hAnsi="PT Astra Serif"/>
          <w:b/>
          <w:bCs/>
        </w:rPr>
        <w:t>на проект постановления Правительства Ульяновской области</w:t>
        <w:br/>
        <w:t>«</w:t>
      </w:r>
      <w:r>
        <w:rPr>
          <w:rFonts w:cs="Times New Roman" w:ascii="PT Astra Serif" w:hAnsi="PT Astra Serif"/>
          <w:b/>
          <w:bCs/>
          <w:color w:val="00000A"/>
          <w:sz w:val="28"/>
          <w:szCs w:val="28"/>
        </w:rPr>
        <w:t>Об утверждении распределения субсидий, предоставляемых в 2020 году</w:t>
        <w:br/>
        <w:t>и плановом периоде 2021 и 2022 годов из областного бюджета Ульяновской области бюджетам муниципальных районов Ульяновской области в целях софинансирования расходных обязательств, связанных с улучшением жилищных условий граждан, проживающих на сельских территориях</w:t>
      </w:r>
      <w:r>
        <w:rPr>
          <w:rFonts w:ascii="PT Astra Serif" w:hAnsi="PT Astra Serif"/>
          <w:b/>
          <w:bCs/>
        </w:rPr>
        <w:t>»</w:t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"/>
        <w:ind w:firstLine="709"/>
        <w:jc w:val="both"/>
        <w:rPr/>
      </w:pPr>
      <w:r>
        <w:rPr>
          <w:rFonts w:ascii="PT Astra Serif" w:hAnsi="PT Astra Serif"/>
        </w:rPr>
        <w:t>Специалистами отдела правовой и организационной работы 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</w:rPr>
        <w:t>апреля 2020 года рассмотрен проект постановления Правительства Ульяновской области «</w:t>
      </w:r>
      <w:r>
        <w:rPr>
          <w:rFonts w:cs="Times New Roman" w:ascii="PT Astra Serif" w:hAnsi="PT Astra Serif"/>
          <w:b w:val="false"/>
          <w:bCs w:val="false"/>
          <w:color w:val="00000A"/>
          <w:sz w:val="28"/>
          <w:szCs w:val="28"/>
        </w:rPr>
        <w:t>Об утверждении распределения субсидий, предоставляемых в 2020 году и плановом периоде 2021 и 2022 годов из областного бюджета Ульяновской области бюджетам муниципальных районов Ульяновской области в целях софинансирования расходных обязательств, связанных с улучшением жилищных условий граждан, проживающих на сельских территориях</w:t>
      </w:r>
      <w:r>
        <w:rPr>
          <w:rFonts w:ascii="PT Astra Serif" w:hAnsi="PT Astra Serif"/>
        </w:rPr>
        <w:t>» (далее -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1"/>
        <w:ind w:firstLine="709"/>
        <w:jc w:val="both"/>
        <w:rPr/>
      </w:pPr>
      <w:r>
        <w:rPr>
          <w:rFonts w:ascii="PT Astra Serif" w:hAnsi="PT Astra Serif"/>
        </w:rPr>
        <w:t xml:space="preserve">Проект разработан </w:t>
      </w: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>в целях софинансирования расходных обязательств, связанных с улучшением жилищных условий граждан, проживающих               на сельских территориях» (далее – проект постановления) разработан в целях реализации мероприятия «Улучшение жилищных условий граждан, проживающих на сельских территориях» подпрограммы «Устойчивое развитие сельских территорий» государственной программы Ульяновской области «Развитие агропромышленного комплекса, сельских территорий                           и регулирование рынков сельскохозяйственной продукции, сырья                        и продовольствия в Ульяновской области»</w:t>
      </w:r>
      <w:r>
        <w:rPr>
          <w:rFonts w:ascii="PT Astra Serif" w:hAnsi="PT Astra Serif"/>
        </w:rPr>
        <w:t>.</w:t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Принятие данного проекта отнесено к компетенции Правительства Ульяновской области.</w:t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Проведена антикоррупционная экспертиза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Считаем возможным направить проект на дальнейшее согласование                  в установленном порядке.</w:t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"/>
        <w:tabs>
          <w:tab w:val="clear" w:pos="708"/>
          <w:tab w:val="left" w:pos="7655" w:leader="none"/>
        </w:tabs>
        <w:ind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Главный консультант отдела правовой </w:t>
      </w:r>
    </w:p>
    <w:p>
      <w:pPr>
        <w:pStyle w:val="1"/>
        <w:tabs>
          <w:tab w:val="clear" w:pos="708"/>
          <w:tab w:val="left" w:pos="7655" w:leader="none"/>
        </w:tabs>
        <w:ind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 организационной Министерства </w:t>
      </w:r>
    </w:p>
    <w:p>
      <w:pPr>
        <w:pStyle w:val="1"/>
        <w:tabs>
          <w:tab w:val="clear" w:pos="708"/>
          <w:tab w:val="left" w:pos="7655" w:leader="none"/>
        </w:tabs>
        <w:ind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агропромышленного комплекса и развития </w:t>
      </w:r>
    </w:p>
    <w:p>
      <w:pPr>
        <w:pStyle w:val="1"/>
        <w:tabs>
          <w:tab w:val="clear" w:pos="708"/>
          <w:tab w:val="left" w:pos="7797" w:leader="none"/>
        </w:tabs>
        <w:ind w:hanging="0"/>
        <w:jc w:val="both"/>
        <w:rPr/>
      </w:pPr>
      <w:r>
        <w:rPr>
          <w:rFonts w:ascii="PT Astra Serif" w:hAnsi="PT Astra Serif"/>
        </w:rPr>
        <w:t>сельских территорий Ульяновской области</w:t>
        <w:tab/>
        <w:t xml:space="preserve">   Е.В.Куканова</w:t>
      </w:r>
    </w:p>
    <w:sectPr>
      <w:type w:val="nextPage"/>
      <w:pgSz w:w="11906" w:h="16838"/>
      <w:pgMar w:left="1669" w:right="565" w:header="0" w:top="1141" w:footer="0" w:bottom="114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3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25b3"/>
    <w:pPr>
      <w:widowControl w:val="false"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9b25b3"/>
    <w:rPr>
      <w:rFonts w:ascii="Times New Roman" w:hAnsi="Times New Roman" w:eastAsia="Times New Roman" w:cs="Times New Roman"/>
      <w:i w:val="false"/>
      <w:iCs w:val="false"/>
      <w:caps w:val="false"/>
      <w:smallCaps w:val="false"/>
      <w:sz w:val="28"/>
      <w:szCs w:val="28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Основной текст1"/>
    <w:basedOn w:val="Normal"/>
    <w:link w:val="a3"/>
    <w:qFormat/>
    <w:rsid w:val="009b25b3"/>
    <w:pPr>
      <w:ind w:firstLine="40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LibreOffice/6.2.7.1$Linux_X86_64 LibreOffice_project/20$Build-1</Application>
  <Pages>1</Pages>
  <Words>264</Words>
  <Characters>2140</Characters>
  <CharactersWithSpaces>2479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2020-04-02T06:48:00Z</dcterms:created>
  <dc:creator/>
  <dc:description/>
  <dc:language>ru-RU</dc:language>
  <cp:lastModifiedBy/>
  <cp:lastPrinted>2020-04-17T14:13:58Z</cp:lastPrinted>
  <dcterms:modified xsi:type="dcterms:W3CDTF">2020-04-22T10:07:47Z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