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815F4F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815F4F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815F4F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0C7F0D" w:rsidRPr="00815F4F">
        <w:rPr>
          <w:rFonts w:ascii="PT Astra Serif" w:hAnsi="PT Astra Serif" w:cs="Times New Roman"/>
          <w:b/>
          <w:sz w:val="24"/>
          <w:szCs w:val="24"/>
        </w:rPr>
        <w:t>Министерства агропромышленного комплекса и развития сельских территорий</w:t>
      </w:r>
      <w:r w:rsidR="00C045BC" w:rsidRPr="00815F4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15F4F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AE3186" w:rsidRPr="00815F4F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815F4F" w:rsidRDefault="00791159" w:rsidP="00B507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15F4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815F4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15F4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815F4F" w:rsidRDefault="00791159" w:rsidP="00B507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15F4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AE3186" w:rsidRPr="00815F4F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7A4" w:rsidRPr="00815F4F" w:rsidRDefault="00D717A4" w:rsidP="00D717A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sz w:val="24"/>
                <w:szCs w:val="24"/>
              </w:rPr>
              <w:t>Ведущая группа должностей в области обеспечения деятельности государственного органа по виду профессиональной служебной деятельности «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бюджетного процесса, ведение бухгалтерского учёта, составление бухгалтерской отчётности</w:t>
            </w:r>
            <w:r w:rsidRPr="00815F4F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E0BA2" w:rsidRPr="00815F4F" w:rsidRDefault="00EE0BA2" w:rsidP="00B507BA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54D" w:rsidRPr="00815F4F" w:rsidRDefault="008D28E1" w:rsidP="00E645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E6454D"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.Гражданство Российской Федерации </w:t>
            </w:r>
          </w:p>
          <w:p w:rsidR="00E6454D" w:rsidRPr="00815F4F" w:rsidRDefault="00E6454D" w:rsidP="00E645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E6454D" w:rsidRPr="00815F4F" w:rsidRDefault="00E6454D" w:rsidP="00E645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E6454D" w:rsidRPr="00815F4F" w:rsidRDefault="00E6454D" w:rsidP="00E645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B507BA" w:rsidRPr="00815F4F" w:rsidRDefault="00E6454D" w:rsidP="00B507BA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 w:cs="Times New Roman"/>
                <w:sz w:val="24"/>
                <w:szCs w:val="24"/>
              </w:rPr>
              <w:t xml:space="preserve">Наличие высшего </w:t>
            </w:r>
            <w:r w:rsidR="00B507BA" w:rsidRPr="00815F4F">
              <w:rPr>
                <w:rFonts w:ascii="PT Astra Serif" w:hAnsi="PT Astra Serif"/>
                <w:sz w:val="24"/>
                <w:szCs w:val="24"/>
              </w:rPr>
              <w:t xml:space="preserve">по специальности, направлению подготовки </w:t>
            </w:r>
            <w:r w:rsidR="00D717A4" w:rsidRPr="00815F4F">
              <w:rPr>
                <w:rFonts w:ascii="PT Astra Serif" w:hAnsi="PT Astra Serif"/>
                <w:color w:val="000000"/>
                <w:sz w:val="24"/>
                <w:szCs w:val="24"/>
              </w:rPr>
              <w:t>«Экономика</w:t>
            </w:r>
            <w:r w:rsidR="00D717A4"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и управление на предприятии»</w:t>
            </w:r>
            <w:r w:rsidR="00B507BA" w:rsidRPr="00815F4F">
              <w:rPr>
                <w:rFonts w:ascii="PT Astra Serif" w:hAnsi="PT Astra Serif"/>
                <w:sz w:val="24"/>
                <w:szCs w:val="24"/>
              </w:rPr>
              <w:t>, без предъявления требований к стажу</w:t>
            </w:r>
          </w:p>
          <w:p w:rsidR="00E6454D" w:rsidRPr="00815F4F" w:rsidRDefault="00E6454D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927A0" w:rsidRPr="00815F4F" w:rsidRDefault="006927A0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E6454D" w:rsidRPr="00815F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</w:t>
            </w:r>
            <w:r w:rsid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в области информационно-коммуникационных технологий;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истории и литературы.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815F4F">
              <w:rPr>
                <w:rFonts w:ascii="PT Astra Serif" w:hAnsi="PT Astra Serif"/>
                <w:sz w:val="24"/>
                <w:szCs w:val="24"/>
                <w:lang w:val="ru-RU" w:eastAsia="ru-RU"/>
              </w:rPr>
              <w:t xml:space="preserve">необходимых для 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815F4F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815F4F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знаний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сфере законодательства: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Трудовой кодекс Российской Федерации;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27 июля 2004 г. № 79-ФЗ «О государственной гражданской службе Российской Федерации»;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27.05.2003 № 58-ФЗ «О системе государственной службы Российской Федерации»;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Федеральный закон от 21.07.2005 № 94-ФЗ «О размещении заказов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на поставки товаров, выполнении работ, оказании услуг для государственных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и муниципальных нужд»;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указы и распоряжения Президента РФ; постановления и распоряжения Правительства РФ; Устав Ульяновской области; постановления и распоряжения Губернатора Ульяновской области; иные федеральные и областные нормативные правовые акты, касающиеся деятельности отдела.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органами местного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не менее важного материала; стимулирования достижения результатов и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и соответствующими программными продуктами; систематического повышения уровня профессиональных знаний</w:t>
            </w:r>
            <w:r w:rsid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к исполнению должностных обязанностей, указанных в должностном  регламенте; структуры и полномочий органов государственной власти Ульяновской области; служебного распорядка, форм и методов работы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с применением автоматизированных средств управления, порядка работы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со служебной информацией, правил делового этикета, основ делопроизводства; инструкции по ведению бухгалтерского учёта в бюджетном учреждении, форм и методов работы с применением автоматизированных средств управления; положений и инструкций по организации бухгалтерского учёта</w:t>
            </w:r>
            <w:r w:rsidRPr="00815F4F">
              <w:rPr>
                <w:rFonts w:ascii="PT Astra Serif" w:hAnsi="PT Astra Serif"/>
                <w:sz w:val="24"/>
                <w:szCs w:val="24"/>
              </w:rPr>
              <w:br/>
              <w:t>в бюджетном учреждении; правил ведения бухгалтерского учёта в бюджетном учреждении; порядка и сроков представления бухгалтерской и иной финансовой отчётности.</w:t>
            </w:r>
          </w:p>
          <w:p w:rsidR="00D717A4" w:rsidRPr="00815F4F" w:rsidRDefault="00D717A4" w:rsidP="00D717A4">
            <w:pPr>
              <w:tabs>
                <w:tab w:val="left" w:pos="7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815F4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оперативной реализации управленческих и иных решений; ведения деловых переговоров, взаимодействия с другими государственными органами, органами местного самоуправления, иными органами и организациями; нормотворческой деятельности; планирования работы; контроля, анализа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и прогнозирования последствий реализуемых управленческих и иных решений; продуктивной деятельности в напряжённых условиях, в том числе быстрого </w:t>
            </w:r>
            <w:r w:rsidRPr="00815F4F">
              <w:rPr>
                <w:rFonts w:ascii="PT Astra Serif" w:hAnsi="PT Astra Serif"/>
                <w:sz w:val="24"/>
                <w:szCs w:val="24"/>
              </w:rPr>
              <w:lastRenderedPageBreak/>
              <w:t>переключения с анализа одного материала на анализ другого, не менее важного, материала; стимулирования достижения результатов; требовательности;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hAnsi="PT Astra Serif"/>
                <w:sz w:val="24"/>
                <w:szCs w:val="24"/>
              </w:rPr>
              <w:t>и разрешения проблемных ситуаций, приводящих к конфликту интересов;</w:t>
            </w:r>
            <w:r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5F4F">
              <w:rPr>
                <w:rFonts w:ascii="PT Astra Serif" w:eastAsia="Times New Roman" w:hAnsi="PT Astra Serif" w:cs="Times New Roman"/>
                <w:sz w:val="24"/>
                <w:szCs w:val="24"/>
              </w:rPr>
              <w:t>навыками работы со специализированным программным обеспечением, необходимым для взаимодействия с государственными финансовыми органами и Федеральным казначейством («1С: Предприятие 8.2», «АЦК-Планирование», «АЦК-Финансы», программные комплексы «СКИФ», «</w:t>
            </w:r>
            <w:proofErr w:type="spellStart"/>
            <w:r w:rsidRPr="00815F4F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Администрар</w:t>
            </w:r>
            <w:proofErr w:type="spellEnd"/>
            <w:r w:rsidRPr="00815F4F">
              <w:rPr>
                <w:rFonts w:ascii="PT Astra Serif" w:eastAsia="Times New Roman" w:hAnsi="PT Astra Serif" w:cs="Times New Roman"/>
                <w:sz w:val="24"/>
                <w:szCs w:val="24"/>
              </w:rPr>
              <w:t>-Д»); владения программным обеспечением по ведению бухгалтерского учёта бюджетного учреждения; обеспечения качества подготовки статистических и информационных отчётов; свободного ориентирования в постановке бухгалтерского учёта и отчётности.</w:t>
            </w:r>
          </w:p>
          <w:p w:rsidR="00D717A4" w:rsidRPr="00815F4F" w:rsidRDefault="00E679A7" w:rsidP="00815F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5F4F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511BBA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разработке проектов законов Ульяновской области и иных нормативных правовых актов по вопросам функционирования и развития агропромышленного комплекса области;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разработке нормативных правовых актов по вопросам аграрных и земельных преобразований, реформированию предприятий сельскохозяйственного производства области;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готовит или участвует в подготовке проектов постановлений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и распоряжений Губернатора Ульяновской области, проектов постановлений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и распоряжений Пр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авительства Ульяновской области;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разработке проектов приказов и распоряжений, положений;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разработке рекомендаций, дает разъяснения и консультации по вопросам субсидирования личных подсобных хозяйств, сельскохозяйственных кредитных кооперативов Ульяновской области;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ведёт работу по предоставлению личным подсобным хозяйствам субсидий, финансируемых из федерального и областного бюджета, распределяет выделенные для этих целей средства и осуществляет контроль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br/>
              <w:t>за их использованием;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ведёт работу по предоставлению из областного бюджета Ульяновской области бюджетам муниципальных образований Ульяновской области межбюджетных трансфертов в форме субсидий в рамках подпрограммы «Устойчивое развитие сельских территорий» государственной программы Ульяновской области «Развитие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lastRenderedPageBreak/>
              <w:t>сельского хозяйства и регулирования рынков сельскохозяйственной продукции, сырья и продовольствия Ульяновской области» на 2014-2020 годы»;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ведёт работу с казначейством Министерства финансов Ульяновской области по программе «АЦК - финансы»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по оформлению платёжных документов на перечисление средств на счета получателей субсидий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на развитие малых форм хозяйствования в агропромышленном комплексе Ульяновской области из фе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дерального и областного бюджета;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работает в электронной системе «Банк-Клиент» с Ульяновским филиалом АО «</w:t>
            </w:r>
            <w:proofErr w:type="spellStart"/>
            <w:r w:rsidR="00D717A4" w:rsidRPr="00815F4F">
              <w:rPr>
                <w:rFonts w:ascii="PT Astra Serif" w:hAnsi="PT Astra Serif"/>
                <w:sz w:val="24"/>
                <w:szCs w:val="24"/>
              </w:rPr>
              <w:t>Россельхозбанк</w:t>
            </w:r>
            <w:proofErr w:type="spellEnd"/>
            <w:r w:rsidR="00D717A4" w:rsidRPr="00815F4F">
              <w:rPr>
                <w:rFonts w:ascii="PT Astra Serif" w:hAnsi="PT Astra Serif"/>
                <w:sz w:val="24"/>
                <w:szCs w:val="24"/>
              </w:rPr>
              <w:t>» для обмена документов в электронной форме, подписанными электронной цифровой подписью;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составлении и представлении в Министерство сельского хозяйства Российской Федерации сводных расчётов, отчётов и других документов, по предоставлению личным подсобным хозяйствам, кредитным кооперативам субсидий, финансируемых из федерального и областного бюджета;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участвует в проверках, совещаниях, заседаниях, комиссиях, рабочих группах;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ведёт работу с письмами, обращениями, жалобами, предложениями, заявлениями граждан и организаций, предприятий, учреждений поступающими в адрес Губернатора Ульяновской области и Заместителя Председателя Правительства Ульяновской области - Министра агропромышленного комплекса и развития сельских территорий Ульяновской области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и подготавливает по ним ответы;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выполняет поручения начальника отдела, Министра;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постоянно изучает действующее законодательс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тво, повышает свою квалификацию;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проводит мониторинг</w:t>
            </w:r>
            <w:r w:rsidR="00815F4F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равоприменительной деятельности;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принимает участие в разработке договоров, соглашений;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проверяет пакет документов областной целевой программы «Развитие сельского хозяйства Ульяновской области» на 2013-2020 годы в части направления субсидий на возмещение малым формам хозяйствования части затрат на уплату процентов по кредитам, полученным в ро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ссийских кредитных организациях;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выполняет иные поручения вышестоя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щих руководителей Министерства;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принимает участие в устранении нарушений, выявленных в ходе проверок, проведённых контрольными органами; принимает участие в подготовке информации по актам прокурорского реагирования;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не допускает не целевого и (или) неправомерного и (или) неэффективного использования средств областного бюджета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и государственного имущества;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уведомляет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br/>
              <w:t>в целях склонения его к совершению коррупционных правонарушений,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о возникшем конфликте интересов или о возможности его возникновения, как тол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ько ему станет об этом известно;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осуществляет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 xml:space="preserve"> внутренний финансовый контроль; </w:t>
            </w:r>
            <w:r w:rsidR="00815F4F" w:rsidRPr="00815F4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осуществляет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наставничество в соответствии</w:t>
            </w:r>
            <w:r w:rsidR="00815F4F" w:rsidRPr="00815F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с ре</w:t>
            </w:r>
            <w:r w:rsidR="00815F4F" w:rsidRPr="00815F4F">
              <w:rPr>
                <w:rFonts w:ascii="PT Astra Serif" w:hAnsi="PT Astra Serif"/>
                <w:sz w:val="24"/>
                <w:szCs w:val="24"/>
              </w:rPr>
              <w:t xml:space="preserve">шением представителя нанимателя; </w:t>
            </w:r>
            <w:r w:rsidR="00D717A4" w:rsidRPr="00815F4F">
              <w:rPr>
                <w:rFonts w:ascii="PT Astra Serif" w:hAnsi="PT Astra Serif"/>
                <w:sz w:val="24"/>
                <w:szCs w:val="24"/>
              </w:rPr>
              <w:t>обязан соблюдать нормы Кодекса служебной этики государственных гражданских служащих Правительства Ульяновской области и исполнительных органов власти Ульяновской области, Стандарта антикоррупционного поведения государственного гражданского служащего Министерства сельского</w:t>
            </w:r>
            <w:r w:rsidR="00815F4F" w:rsidRPr="00815F4F">
              <w:rPr>
                <w:rFonts w:ascii="PT Astra Serif" w:hAnsi="PT Astra Serif"/>
                <w:sz w:val="24"/>
                <w:szCs w:val="24"/>
              </w:rPr>
              <w:t xml:space="preserve"> хозяйства Ульяновской области.</w:t>
            </w:r>
          </w:p>
          <w:p w:rsidR="00815F4F" w:rsidRPr="00815F4F" w:rsidRDefault="00E679A7" w:rsidP="00815F4F">
            <w:pPr>
              <w:pStyle w:val="a6"/>
              <w:ind w:firstLine="0"/>
              <w:rPr>
                <w:rFonts w:ascii="PT Astra Serif" w:hAnsi="PT Astra Serif"/>
                <w:sz w:val="24"/>
              </w:rPr>
            </w:pPr>
            <w:r w:rsidRPr="00815F4F">
              <w:rPr>
                <w:rFonts w:ascii="PT Astra Serif" w:hAnsi="PT Astra Serif"/>
                <w:bCs/>
                <w:sz w:val="24"/>
              </w:rPr>
              <w:t>7.</w:t>
            </w:r>
            <w:r w:rsidR="00FF3937" w:rsidRPr="00815F4F">
              <w:rPr>
                <w:rFonts w:ascii="PT Astra Serif" w:hAnsi="PT Astra Serif"/>
                <w:sz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815F4F" w:rsidRPr="00815F4F">
              <w:rPr>
                <w:rFonts w:ascii="PT Astra Serif" w:hAnsi="PT Astra Serif"/>
                <w:sz w:val="24"/>
              </w:rPr>
              <w:t>показателям: соответствие</w:t>
            </w:r>
            <w:r w:rsidR="00815F4F" w:rsidRPr="00815F4F">
              <w:rPr>
                <w:rFonts w:ascii="PT Astra Serif" w:hAnsi="PT Astra Serif"/>
                <w:sz w:val="24"/>
              </w:rPr>
              <w:t xml:space="preserve"> требованиям, предъявляемым к должности; владение современными профессиональными технологиями;</w:t>
            </w:r>
            <w:r w:rsidR="00815F4F" w:rsidRPr="00815F4F">
              <w:rPr>
                <w:rFonts w:ascii="PT Astra Serif" w:hAnsi="PT Astra Serif"/>
                <w:sz w:val="24"/>
              </w:rPr>
              <w:t xml:space="preserve"> </w:t>
            </w:r>
            <w:r w:rsidR="00815F4F" w:rsidRPr="00815F4F">
              <w:rPr>
                <w:rFonts w:ascii="PT Astra Serif" w:hAnsi="PT Astra Serif"/>
                <w:sz w:val="24"/>
              </w:rPr>
              <w:t>своевременность выполнения поставленных задач;</w:t>
            </w:r>
            <w:r w:rsidR="00815F4F" w:rsidRPr="00815F4F">
              <w:rPr>
                <w:rFonts w:ascii="PT Astra Serif" w:hAnsi="PT Astra Serif"/>
                <w:sz w:val="24"/>
              </w:rPr>
              <w:t xml:space="preserve"> </w:t>
            </w:r>
            <w:r w:rsidR="00815F4F" w:rsidRPr="00815F4F">
              <w:rPr>
                <w:rFonts w:ascii="PT Astra Serif" w:hAnsi="PT Astra Serif"/>
                <w:sz w:val="24"/>
              </w:rPr>
              <w:t>соответствие подготовленных документов предъявляемым требованиям;</w:t>
            </w:r>
            <w:r w:rsidR="00815F4F" w:rsidRPr="00815F4F">
              <w:rPr>
                <w:rFonts w:ascii="PT Astra Serif" w:hAnsi="PT Astra Serif"/>
                <w:sz w:val="24"/>
              </w:rPr>
              <w:t xml:space="preserve"> </w:t>
            </w:r>
            <w:r w:rsidR="00815F4F" w:rsidRPr="00815F4F">
              <w:rPr>
                <w:rFonts w:ascii="PT Astra Serif" w:hAnsi="PT Astra Serif"/>
                <w:color w:val="000000"/>
                <w:sz w:val="24"/>
              </w:rPr>
              <w:t>соблюдение сроков подготовки документов;</w:t>
            </w:r>
            <w:r w:rsidR="00815F4F" w:rsidRPr="00815F4F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="00815F4F" w:rsidRPr="00815F4F">
              <w:rPr>
                <w:rFonts w:ascii="PT Astra Serif" w:hAnsi="PT Astra Serif"/>
                <w:color w:val="000000"/>
                <w:sz w:val="24"/>
              </w:rPr>
              <w:t>качество выполняемой работы, заданий и поручений;</w:t>
            </w:r>
            <w:r w:rsidR="00815F4F" w:rsidRPr="00815F4F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="00815F4F" w:rsidRPr="00815F4F">
              <w:rPr>
                <w:rFonts w:ascii="PT Astra Serif" w:hAnsi="PT Astra Serif"/>
                <w:sz w:val="24"/>
              </w:rPr>
              <w:t>соблюдение трудовой дисциплины.</w:t>
            </w:r>
          </w:p>
          <w:p w:rsidR="00815F4F" w:rsidRPr="00815F4F" w:rsidRDefault="00815F4F" w:rsidP="00815F4F">
            <w:pPr>
              <w:pStyle w:val="a6"/>
              <w:ind w:firstLine="737"/>
              <w:rPr>
                <w:rFonts w:ascii="PT Astra Serif" w:hAnsi="PT Astra Serif"/>
                <w:sz w:val="24"/>
              </w:rPr>
            </w:pPr>
          </w:p>
          <w:p w:rsidR="00EE0BA2" w:rsidRPr="00815F4F" w:rsidRDefault="00E6454D" w:rsidP="00815F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5F4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815F4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21312</w:t>
            </w:r>
            <w:r w:rsidRPr="00815F4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815F4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815F4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815F4F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ED4" w:rsidRPr="00815F4F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истории и краеведения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815F4F">
          <w:rPr>
            <w:rStyle w:val="a3"/>
            <w:rFonts w:ascii="PT Astra Serif" w:hAnsi="PT Astra Serif"/>
            <w:color w:val="auto"/>
          </w:rPr>
          <w:t>https://gossluzhba.gov.ru/professional-education</w:t>
        </w:r>
      </w:hyperlink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815F4F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815F4F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>- ситуационное интервью (максимальный балл – 4 балла);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AD1ED4" w:rsidRPr="00815F4F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15F4F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="008D28E1" w:rsidRPr="00815F4F">
        <w:rPr>
          <w:rFonts w:ascii="PT Astra Serif" w:hAnsi="PT Astra Serif"/>
        </w:rPr>
        <w:br/>
      </w:r>
      <w:r w:rsidRPr="00815F4F">
        <w:rPr>
          <w:rFonts w:ascii="PT Astra Serif" w:hAnsi="PT Astra Serif"/>
        </w:rPr>
        <w:t>в порядке убывания.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="008D28E1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муниципальную службу или ее прохождению (форма N 001-ГС/у);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815F4F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="008D28E1" w:rsidRPr="00815F4F">
        <w:rPr>
          <w:rFonts w:ascii="PT Astra Serif" w:hAnsi="PT Astra Serif" w:cs="Times New Roman"/>
          <w:sz w:val="24"/>
          <w:szCs w:val="24"/>
        </w:rPr>
        <w:br/>
      </w:r>
      <w:r w:rsidRPr="00815F4F">
        <w:rPr>
          <w:rFonts w:ascii="PT Astra Serif" w:hAnsi="PT Astra Serif" w:cs="Times New Roman"/>
          <w:sz w:val="24"/>
          <w:szCs w:val="24"/>
        </w:rPr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hAnsi="PT Astra Serif" w:cs="Times New Roman"/>
          <w:sz w:val="24"/>
          <w:szCs w:val="24"/>
        </w:rPr>
        <w:t>10.</w:t>
      </w:r>
      <w:r w:rsidRPr="00815F4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D1ED4" w:rsidRPr="00815F4F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B507BA"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15</w:t>
      </w:r>
      <w:r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7213D"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07</w:t>
      </w:r>
      <w:r w:rsidRPr="00815F4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.2020) 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815F4F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6B43C0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 </w:t>
      </w:r>
      <w:r w:rsidR="00B507BA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B507BA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6B43C0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.2020-</w:t>
      </w:r>
      <w:r w:rsidR="00B507BA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14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17213D"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.2020.</w:t>
      </w:r>
    </w:p>
    <w:p w:rsidR="00AD1ED4" w:rsidRPr="00815F4F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815F4F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815F4F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815F4F">
        <w:rPr>
          <w:rFonts w:ascii="PT Astra Serif" w:hAnsi="PT Astra Serif" w:cs="Times New Roman"/>
        </w:rPr>
        <w:t>http://www.kadr.ulgov.ru/uprkadrrezerv/28/184.html</w:t>
      </w:r>
      <w:r w:rsidRPr="00815F4F">
        <w:rPr>
          <w:rFonts w:ascii="PT Astra Serif" w:hAnsi="PT Astra Serif" w:cs="Times New Roman"/>
          <w:sz w:val="24"/>
          <w:szCs w:val="24"/>
        </w:rPr>
        <w:t xml:space="preserve">). </w:t>
      </w:r>
    </w:p>
    <w:p w:rsidR="00AD1ED4" w:rsidRPr="00815F4F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815F4F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815F4F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D1ED4" w:rsidRPr="00815F4F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815F4F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815F4F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815F4F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815F4F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815F4F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AD1ED4" w:rsidRPr="00815F4F" w:rsidRDefault="00AD1ED4" w:rsidP="00AD1ED4">
      <w:pPr>
        <w:rPr>
          <w:rFonts w:ascii="PT Astra Serif" w:hAnsi="PT Astra Serif"/>
        </w:rPr>
      </w:pPr>
    </w:p>
    <w:sectPr w:rsidR="00AD1ED4" w:rsidRPr="0081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98B"/>
    <w:multiLevelType w:val="multilevel"/>
    <w:tmpl w:val="6A18748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D303AAD"/>
    <w:multiLevelType w:val="hybridMultilevel"/>
    <w:tmpl w:val="81D6687E"/>
    <w:lvl w:ilvl="0" w:tplc="1CCE7A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C7F0D"/>
    <w:rsid w:val="000E2AA1"/>
    <w:rsid w:val="0011168D"/>
    <w:rsid w:val="00111A4C"/>
    <w:rsid w:val="0011448C"/>
    <w:rsid w:val="001269C4"/>
    <w:rsid w:val="00137FD9"/>
    <w:rsid w:val="0017213D"/>
    <w:rsid w:val="00172C15"/>
    <w:rsid w:val="00183740"/>
    <w:rsid w:val="00184015"/>
    <w:rsid w:val="001A5B43"/>
    <w:rsid w:val="001C2654"/>
    <w:rsid w:val="001C4D43"/>
    <w:rsid w:val="002354F9"/>
    <w:rsid w:val="00243499"/>
    <w:rsid w:val="0025568B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11BBA"/>
    <w:rsid w:val="00514D21"/>
    <w:rsid w:val="0058421D"/>
    <w:rsid w:val="005A1580"/>
    <w:rsid w:val="005A421D"/>
    <w:rsid w:val="005B1C00"/>
    <w:rsid w:val="005C28A8"/>
    <w:rsid w:val="005D6095"/>
    <w:rsid w:val="005D618B"/>
    <w:rsid w:val="005F5F25"/>
    <w:rsid w:val="00601A76"/>
    <w:rsid w:val="00622C63"/>
    <w:rsid w:val="00673D54"/>
    <w:rsid w:val="0068665C"/>
    <w:rsid w:val="00691B35"/>
    <w:rsid w:val="006927A0"/>
    <w:rsid w:val="006A64DE"/>
    <w:rsid w:val="006B0947"/>
    <w:rsid w:val="006B43C0"/>
    <w:rsid w:val="007100F8"/>
    <w:rsid w:val="00717188"/>
    <w:rsid w:val="00730D8C"/>
    <w:rsid w:val="00737B12"/>
    <w:rsid w:val="00791159"/>
    <w:rsid w:val="007A0848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15F4F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8D28E1"/>
    <w:rsid w:val="00916752"/>
    <w:rsid w:val="00925228"/>
    <w:rsid w:val="00962948"/>
    <w:rsid w:val="00987914"/>
    <w:rsid w:val="009F75B7"/>
    <w:rsid w:val="00A226CA"/>
    <w:rsid w:val="00A41764"/>
    <w:rsid w:val="00A444F6"/>
    <w:rsid w:val="00A84C66"/>
    <w:rsid w:val="00A9115D"/>
    <w:rsid w:val="00A9243F"/>
    <w:rsid w:val="00AD1ED4"/>
    <w:rsid w:val="00AD3AFB"/>
    <w:rsid w:val="00AE3186"/>
    <w:rsid w:val="00AE371A"/>
    <w:rsid w:val="00B03EBD"/>
    <w:rsid w:val="00B274E5"/>
    <w:rsid w:val="00B507BA"/>
    <w:rsid w:val="00B942E8"/>
    <w:rsid w:val="00B97496"/>
    <w:rsid w:val="00BB19C4"/>
    <w:rsid w:val="00BC0DD1"/>
    <w:rsid w:val="00BE6BC5"/>
    <w:rsid w:val="00C045BC"/>
    <w:rsid w:val="00C21ECF"/>
    <w:rsid w:val="00C22E51"/>
    <w:rsid w:val="00C35D09"/>
    <w:rsid w:val="00C748AE"/>
    <w:rsid w:val="00C77A61"/>
    <w:rsid w:val="00CB3900"/>
    <w:rsid w:val="00CF3B40"/>
    <w:rsid w:val="00CF5E0A"/>
    <w:rsid w:val="00CF7164"/>
    <w:rsid w:val="00D01FE4"/>
    <w:rsid w:val="00D0625E"/>
    <w:rsid w:val="00D22B28"/>
    <w:rsid w:val="00D27EED"/>
    <w:rsid w:val="00D57863"/>
    <w:rsid w:val="00D6447C"/>
    <w:rsid w:val="00D717A4"/>
    <w:rsid w:val="00D92264"/>
    <w:rsid w:val="00DD2BC4"/>
    <w:rsid w:val="00DD2F8F"/>
    <w:rsid w:val="00E46239"/>
    <w:rsid w:val="00E463C4"/>
    <w:rsid w:val="00E6454D"/>
    <w:rsid w:val="00E679A7"/>
    <w:rsid w:val="00E735D4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0CF1"/>
    <w:rsid w:val="00F53F30"/>
    <w:rsid w:val="00FA27DB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3"/>
    <w:uiPriority w:val="99"/>
    <w:semiHidden/>
    <w:unhideWhenUsed/>
    <w:rsid w:val="00B507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B507BA"/>
  </w:style>
  <w:style w:type="paragraph" w:customStyle="1" w:styleId="headertext">
    <w:name w:val="headertext"/>
    <w:basedOn w:val="a"/>
    <w:rsid w:val="00B5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professional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4B05-258A-4E39-A3D1-7B902B8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71</cp:revision>
  <cp:lastPrinted>2016-08-09T12:39:00Z</cp:lastPrinted>
  <dcterms:created xsi:type="dcterms:W3CDTF">2017-03-23T11:46:00Z</dcterms:created>
  <dcterms:modified xsi:type="dcterms:W3CDTF">2020-06-25T10:33:00Z</dcterms:modified>
</cp:coreProperties>
</file>