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Информация о ветеринарно-диагностических лабораториях по определению пестицидов в подморе пчёл.</w:t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tbl>
      <w:tblPr>
        <w:tblStyle w:val="4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193"/>
        <w:gridCol w:w="3368"/>
        <w:gridCol w:w="322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  <w:tc>
          <w:tcPr>
            <w:tcW w:w="819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Наименование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  <w:tc>
          <w:tcP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Адрес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Контакты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1.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  <w:tc>
          <w:tcPr>
            <w:tcW w:w="819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ФГБНУ «Федеральный центр токсикологической, радиационной и биологической безопасности» (ФГБНУ «ФЦТРБ-ВНИВИ»)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  <w:tc>
          <w:tcPr>
            <w:tcW w:w="33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420075, г. Казань, </w:t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Научный городок-2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(843) 239-53-20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(843) 239-53-11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b w:val="false"/>
          <w:sz w:val="28"/>
        </w:rPr>
      </w:pP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rFonts w:ascii="PT Astra Serif" w:hAnsi="PT Astra Serif" w:cs="PT Astra Serif" w:eastAsia="PT Astra Serif"/>
          <w:b w:val="false"/>
          <w:sz w:val="28"/>
        </w:rPr>
      </w:r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table" w:styleId="3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0" w:default="1">
    <w:name w:val="No List"/>
    <w:uiPriority w:val="99"/>
    <w:semiHidden/>
    <w:unhideWhenUsed/>
  </w:style>
  <w:style w:type="paragraph" w:styleId="371">
    <w:name w:val="No Spacing"/>
    <w:basedOn w:val="368"/>
    <w:qFormat/>
    <w:uiPriority w:val="1"/>
    <w:pPr>
      <w:spacing w:lineRule="auto" w:line="240" w:after="0"/>
    </w:pPr>
  </w:style>
  <w:style w:type="paragraph" w:styleId="372">
    <w:name w:val="List Paragraph"/>
    <w:basedOn w:val="368"/>
    <w:qFormat/>
    <w:uiPriority w:val="34"/>
    <w:pPr>
      <w:contextualSpacing w:val="true"/>
      <w:ind w:left="720"/>
    </w:pPr>
  </w:style>
  <w:style w:type="character" w:styleId="37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2020-06-01T12:20:25Z</dcterms:modified>
</cp:coreProperties>
</file>